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8B084" w14:textId="77777777" w:rsidR="00235E7F" w:rsidRDefault="00F76554">
      <w:pPr>
        <w:pStyle w:val="Introduction"/>
        <w:rPr>
          <w:rFonts w:cs="Arial"/>
        </w:rPr>
      </w:pPr>
      <w:r>
        <w:rPr>
          <w:rFonts w:cs="Arial"/>
          <w:noProof/>
          <w:lang w:eastAsia="en-GB"/>
        </w:rPr>
        <w:drawing>
          <wp:anchor distT="0" distB="0" distL="114300" distR="114300" simplePos="0" relativeHeight="251657728" behindDoc="0" locked="0" layoutInCell="1" allowOverlap="1" wp14:anchorId="154A4161" wp14:editId="5CBAEA59">
            <wp:simplePos x="0" y="0"/>
            <wp:positionH relativeFrom="column">
              <wp:posOffset>1423035</wp:posOffset>
            </wp:positionH>
            <wp:positionV relativeFrom="paragraph">
              <wp:posOffset>-911860</wp:posOffset>
            </wp:positionV>
            <wp:extent cx="2638425" cy="1685925"/>
            <wp:effectExtent l="0" t="0" r="0" b="0"/>
            <wp:wrapNone/>
            <wp:docPr id="2" name="Picture 2"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38425" cy="1685925"/>
                    </a:xfrm>
                    <a:prstGeom prst="rect">
                      <a:avLst/>
                    </a:prstGeom>
                    <a:noFill/>
                  </pic:spPr>
                </pic:pic>
              </a:graphicData>
            </a:graphic>
            <wp14:sizeRelH relativeFrom="page">
              <wp14:pctWidth>0</wp14:pctWidth>
            </wp14:sizeRelH>
            <wp14:sizeRelV relativeFrom="page">
              <wp14:pctHeight>0</wp14:pctHeight>
            </wp14:sizeRelV>
          </wp:anchor>
        </w:drawing>
      </w:r>
    </w:p>
    <w:p w14:paraId="30C87E89" w14:textId="77777777" w:rsidR="00235E7F" w:rsidRDefault="00235E7F" w:rsidP="00235E7F">
      <w:pPr>
        <w:pStyle w:val="Introduction"/>
        <w:spacing w:after="0"/>
        <w:rPr>
          <w:rFonts w:cs="Arial"/>
        </w:rPr>
      </w:pPr>
    </w:p>
    <w:p w14:paraId="16AB2BA8" w14:textId="77777777" w:rsidR="004C69FA" w:rsidRDefault="004C69FA" w:rsidP="004C69FA">
      <w:pPr>
        <w:pStyle w:val="Introduction"/>
        <w:spacing w:after="120"/>
        <w:rPr>
          <w:rFonts w:cs="Arial"/>
        </w:rPr>
      </w:pPr>
    </w:p>
    <w:p w14:paraId="3FB6965C" w14:textId="77777777" w:rsidR="004C69FA" w:rsidRDefault="00CE29B3" w:rsidP="00CE29B3">
      <w:pPr>
        <w:pStyle w:val="Introduction"/>
        <w:tabs>
          <w:tab w:val="clear" w:pos="720"/>
          <w:tab w:val="clear" w:pos="2160"/>
          <w:tab w:val="clear" w:pos="2880"/>
          <w:tab w:val="clear" w:pos="4680"/>
          <w:tab w:val="clear" w:pos="5400"/>
          <w:tab w:val="clear" w:pos="9000"/>
        </w:tabs>
        <w:spacing w:after="0"/>
        <w:rPr>
          <w:rFonts w:cs="Arial"/>
        </w:rPr>
      </w:pPr>
      <w:r>
        <w:rPr>
          <w:rFonts w:cs="Arial"/>
        </w:rPr>
        <w:tab/>
      </w:r>
    </w:p>
    <w:p w14:paraId="5AB32874" w14:textId="77777777" w:rsidR="001721D7" w:rsidRPr="001721D7" w:rsidRDefault="001721D7" w:rsidP="00311A48">
      <w:pPr>
        <w:pStyle w:val="Introduction"/>
        <w:jc w:val="center"/>
        <w:rPr>
          <w:rFonts w:cs="Arial"/>
        </w:rPr>
      </w:pPr>
      <w:r w:rsidRPr="001721D7">
        <w:rPr>
          <w:rFonts w:cs="Arial"/>
        </w:rPr>
        <w:t>RESPONSE FORM</w:t>
      </w:r>
    </w:p>
    <w:p w14:paraId="2623CC99" w14:textId="5D342EDA" w:rsidR="001721D7" w:rsidRPr="001721D7" w:rsidRDefault="001721D7" w:rsidP="00AA35B3">
      <w:pPr>
        <w:pStyle w:val="Introduction"/>
        <w:spacing w:after="120"/>
        <w:jc w:val="center"/>
        <w:rPr>
          <w:rFonts w:cs="Arial"/>
        </w:rPr>
      </w:pPr>
      <w:r w:rsidRPr="001721D7">
        <w:rPr>
          <w:rFonts w:cs="Arial"/>
        </w:rPr>
        <w:t xml:space="preserve">DISCUSSION PAPER ON </w:t>
      </w:r>
      <w:r w:rsidR="005647F0">
        <w:rPr>
          <w:rFonts w:cs="Arial"/>
        </w:rPr>
        <w:t>ASPECTS OF LEASES: TENANCY OF SHOPS (SCOTLAND) ACT 1949</w:t>
      </w:r>
    </w:p>
    <w:p w14:paraId="466CD6FC" w14:textId="77777777" w:rsidR="001721D7" w:rsidRPr="00311A48" w:rsidRDefault="001721D7">
      <w:pPr>
        <w:spacing w:after="0" w:line="240" w:lineRule="auto"/>
        <w:rPr>
          <w:rFonts w:cs="Arial"/>
          <w:b/>
          <w:sz w:val="16"/>
          <w:szCs w:val="16"/>
        </w:rPr>
      </w:pPr>
    </w:p>
    <w:p w14:paraId="58804D60" w14:textId="6B25CDB0" w:rsidR="009C383B" w:rsidRDefault="001721D7">
      <w:pPr>
        <w:spacing w:after="0" w:line="240" w:lineRule="auto"/>
        <w:rPr>
          <w:rFonts w:cs="Arial"/>
        </w:rPr>
      </w:pPr>
      <w:r w:rsidRPr="001721D7">
        <w:rPr>
          <w:rFonts w:cs="Arial"/>
        </w:rPr>
        <w:t>We hope that by using this form it will be easier for you to respond to the proposals or quest</w:t>
      </w:r>
      <w:r w:rsidR="00EC3EFF">
        <w:rPr>
          <w:rFonts w:cs="Arial"/>
        </w:rPr>
        <w:t>ions set out in the Discussion P</w:t>
      </w:r>
      <w:r w:rsidRPr="001721D7">
        <w:rPr>
          <w:rFonts w:cs="Arial"/>
        </w:rPr>
        <w:t xml:space="preserve">aper.  </w:t>
      </w:r>
      <w:r w:rsidR="00E41BBB" w:rsidRPr="00E41BBB">
        <w:rPr>
          <w:rFonts w:cs="Arial"/>
        </w:rPr>
        <w:t>Respondents who wish to address only some of th</w:t>
      </w:r>
      <w:r w:rsidR="00E41BBB">
        <w:rPr>
          <w:rFonts w:cs="Arial"/>
        </w:rPr>
        <w:t xml:space="preserve">e questions and proposals </w:t>
      </w:r>
      <w:r w:rsidR="00E41BBB" w:rsidRPr="00E41BBB">
        <w:rPr>
          <w:rFonts w:cs="Arial"/>
        </w:rPr>
        <w:t>may do so.</w:t>
      </w:r>
      <w:r w:rsidR="00E41BBB">
        <w:rPr>
          <w:rFonts w:cs="Arial"/>
        </w:rPr>
        <w:t xml:space="preserve">  </w:t>
      </w:r>
      <w:r w:rsidRPr="001721D7">
        <w:rPr>
          <w:rFonts w:cs="Arial"/>
        </w:rPr>
        <w:t>The form reproduces the proposals/questions as summarised at the end of the paper and allows you to enter comments in a box after each one.  At the end of the form, there is also space for any general comments you may have.</w:t>
      </w:r>
      <w:r w:rsidR="00D16470">
        <w:rPr>
          <w:rFonts w:cs="Arial"/>
        </w:rPr>
        <w:t xml:space="preserve"> </w:t>
      </w:r>
    </w:p>
    <w:p w14:paraId="4D252ED2" w14:textId="77777777" w:rsidR="00E41BBB" w:rsidRDefault="00E41BBB">
      <w:pPr>
        <w:spacing w:after="0" w:line="240" w:lineRule="auto"/>
        <w:rPr>
          <w:rFonts w:cs="Arial"/>
        </w:rPr>
      </w:pPr>
    </w:p>
    <w:p w14:paraId="26820B0D" w14:textId="248CEA2C" w:rsidR="00193A11" w:rsidRPr="00193A11" w:rsidRDefault="00193A11" w:rsidP="00193A11">
      <w:pPr>
        <w:spacing w:after="0" w:line="240" w:lineRule="auto"/>
        <w:rPr>
          <w:rFonts w:cs="Arial"/>
        </w:rPr>
      </w:pPr>
      <w:r w:rsidRPr="005647F0">
        <w:rPr>
          <w:rFonts w:cs="Arial"/>
          <w:b/>
          <w:bCs/>
        </w:rPr>
        <w:t>Please note that</w:t>
      </w:r>
      <w:r w:rsidRPr="00193A11">
        <w:rPr>
          <w:rFonts w:cs="Arial"/>
        </w:rPr>
        <w:t xml:space="preserve"> information about this Discussion Paper, including copies of responses, may be made available in terms of the Freedom of Information (Scotland) Act 2002. Any confidential response will be dealt with in accordance with the 2002 Act.  </w:t>
      </w:r>
    </w:p>
    <w:p w14:paraId="65EEC69D" w14:textId="77777777" w:rsidR="00193A11" w:rsidRPr="00193A11" w:rsidRDefault="00193A11" w:rsidP="00193A11">
      <w:pPr>
        <w:spacing w:after="0" w:line="240" w:lineRule="auto"/>
        <w:rPr>
          <w:rFonts w:cs="Arial"/>
        </w:rPr>
      </w:pPr>
      <w:r w:rsidRPr="00193A11">
        <w:rPr>
          <w:rFonts w:cs="Arial"/>
        </w:rPr>
        <w:t xml:space="preserve"> </w:t>
      </w:r>
    </w:p>
    <w:p w14:paraId="14466D86" w14:textId="4D0050E8" w:rsidR="001721D7" w:rsidRDefault="00193A11" w:rsidP="00193A11">
      <w:pPr>
        <w:spacing w:after="0" w:line="240" w:lineRule="auto"/>
        <w:rPr>
          <w:rFonts w:cs="Arial"/>
        </w:rPr>
      </w:pPr>
      <w:r w:rsidRPr="00193A11">
        <w:rPr>
          <w:rFonts w:cs="Arial"/>
        </w:rPr>
        <w:t>We may also</w:t>
      </w:r>
      <w:r w:rsidR="00002DAF">
        <w:rPr>
          <w:rFonts w:cs="Arial"/>
        </w:rPr>
        <w:t>:</w:t>
      </w:r>
      <w:r w:rsidRPr="00193A11">
        <w:rPr>
          <w:rFonts w:cs="Arial"/>
        </w:rPr>
        <w:t xml:space="preserve"> (i) publish responses on our website (either in full or in some other way such as re-formatted or summarised); and (ii) attribute comments and publish a list of respondents' names.</w:t>
      </w:r>
    </w:p>
    <w:p w14:paraId="6CE46426" w14:textId="77777777" w:rsidR="00193A11" w:rsidRDefault="00193A11">
      <w:pPr>
        <w:spacing w:after="0" w:line="240" w:lineRule="auto"/>
        <w:rPr>
          <w:rFonts w:cs="Arial"/>
        </w:rPr>
      </w:pPr>
    </w:p>
    <w:p w14:paraId="10E30809" w14:textId="202CB398" w:rsidR="004C69FA" w:rsidRPr="00CE29B3" w:rsidRDefault="004C69FA" w:rsidP="004C69FA">
      <w:pPr>
        <w:spacing w:after="0" w:line="240" w:lineRule="auto"/>
        <w:rPr>
          <w:rFonts w:cs="Arial"/>
          <w:szCs w:val="22"/>
        </w:rPr>
      </w:pPr>
      <w:r w:rsidRPr="00CE29B3">
        <w:rPr>
          <w:rFonts w:cs="Arial"/>
          <w:szCs w:val="22"/>
        </w:rPr>
        <w:t xml:space="preserve">In order to access any box for comments, press the shortcut key F11 and it will take you to the next box you wish to enter text into. If you are commenting on only a few of the proposals, continue using F11 until you arrive at the box you wish to access. To return to a previous box press </w:t>
      </w:r>
      <w:proofErr w:type="spellStart"/>
      <w:r w:rsidRPr="00CE29B3">
        <w:rPr>
          <w:rFonts w:cs="Arial"/>
          <w:szCs w:val="22"/>
        </w:rPr>
        <w:t>Ctrl+Page</w:t>
      </w:r>
      <w:proofErr w:type="spellEnd"/>
      <w:r w:rsidRPr="00CE29B3">
        <w:rPr>
          <w:rFonts w:cs="Arial"/>
          <w:szCs w:val="22"/>
        </w:rPr>
        <w:t xml:space="preserve"> Up or press </w:t>
      </w:r>
      <w:proofErr w:type="spellStart"/>
      <w:r w:rsidRPr="00CE29B3">
        <w:rPr>
          <w:rFonts w:cs="Arial"/>
          <w:szCs w:val="22"/>
        </w:rPr>
        <w:t>Ctrl+Home</w:t>
      </w:r>
      <w:proofErr w:type="spellEnd"/>
      <w:r w:rsidRPr="00CE29B3">
        <w:rPr>
          <w:rFonts w:cs="Arial"/>
          <w:szCs w:val="22"/>
        </w:rPr>
        <w:t xml:space="preserve"> to return to the beginning of the form.</w:t>
      </w:r>
    </w:p>
    <w:p w14:paraId="70B7E90E" w14:textId="77777777" w:rsidR="004C69FA" w:rsidRPr="00CE29B3" w:rsidRDefault="004C69FA" w:rsidP="004C69FA">
      <w:pPr>
        <w:spacing w:after="0" w:line="240" w:lineRule="auto"/>
        <w:rPr>
          <w:rFonts w:cs="Arial"/>
          <w:szCs w:val="22"/>
        </w:rPr>
      </w:pPr>
    </w:p>
    <w:p w14:paraId="5A74A93B" w14:textId="0BD5D5BE" w:rsidR="001721D7" w:rsidRPr="00CE29B3" w:rsidRDefault="004C69FA">
      <w:pPr>
        <w:spacing w:after="0" w:line="240" w:lineRule="auto"/>
        <w:rPr>
          <w:rFonts w:cs="Arial"/>
          <w:szCs w:val="22"/>
        </w:rPr>
      </w:pPr>
      <w:r w:rsidRPr="00CE29B3">
        <w:rPr>
          <w:rFonts w:cs="Arial"/>
          <w:szCs w:val="22"/>
        </w:rPr>
        <w:t xml:space="preserve">Please save the completed response form to your own system as a Word document and </w:t>
      </w:r>
      <w:r w:rsidR="0026582F" w:rsidRPr="00CE29B3">
        <w:rPr>
          <w:rFonts w:cs="Arial"/>
          <w:szCs w:val="22"/>
        </w:rPr>
        <w:t xml:space="preserve">send it as an email attachment </w:t>
      </w:r>
      <w:r w:rsidRPr="00CE29B3">
        <w:rPr>
          <w:rFonts w:cs="Arial"/>
          <w:szCs w:val="22"/>
        </w:rPr>
        <w:t xml:space="preserve">to </w:t>
      </w:r>
      <w:hyperlink r:id="rId8" w:history="1">
        <w:r w:rsidR="00F76554">
          <w:rPr>
            <w:rStyle w:val="Hyperlink"/>
            <w:rFonts w:cs="Arial"/>
            <w:szCs w:val="22"/>
          </w:rPr>
          <w:t>info@scotlawcom.gov.uk</w:t>
        </w:r>
      </w:hyperlink>
      <w:r w:rsidRPr="00CE29B3">
        <w:rPr>
          <w:rFonts w:cs="Arial"/>
          <w:szCs w:val="22"/>
        </w:rPr>
        <w:t>.</w:t>
      </w:r>
      <w:r w:rsidR="00193A11">
        <w:rPr>
          <w:rFonts w:cs="Arial"/>
          <w:szCs w:val="22"/>
        </w:rPr>
        <w:t xml:space="preserve"> </w:t>
      </w:r>
      <w:r w:rsidR="00193A11" w:rsidRPr="00193A11">
        <w:rPr>
          <w:rFonts w:cs="Arial"/>
          <w:szCs w:val="22"/>
        </w:rPr>
        <w:t xml:space="preserve">Comments not on the response form may be submitted via said email address or by using the </w:t>
      </w:r>
      <w:hyperlink r:id="rId9" w:anchor="sendcomments" w:tgtFrame="_blank" w:history="1">
        <w:r w:rsidR="00193A11" w:rsidRPr="00C539FD">
          <w:rPr>
            <w:rStyle w:val="Hyperlink"/>
            <w:rFonts w:cs="Arial"/>
            <w:szCs w:val="22"/>
          </w:rPr>
          <w:t>gener</w:t>
        </w:r>
        <w:r w:rsidR="00C539FD" w:rsidRPr="00C539FD">
          <w:rPr>
            <w:rStyle w:val="Hyperlink"/>
            <w:rFonts w:cs="Arial"/>
            <w:szCs w:val="22"/>
          </w:rPr>
          <w:t>al comments form</w:t>
        </w:r>
      </w:hyperlink>
      <w:r w:rsidR="00C539FD">
        <w:rPr>
          <w:rFonts w:cs="Arial"/>
          <w:szCs w:val="22"/>
        </w:rPr>
        <w:t xml:space="preserve"> on our website</w:t>
      </w:r>
      <w:r w:rsidR="00193A11" w:rsidRPr="00193A11">
        <w:rPr>
          <w:rFonts w:cs="Arial"/>
          <w:szCs w:val="22"/>
        </w:rPr>
        <w:t xml:space="preserve">. </w:t>
      </w:r>
      <w:r w:rsidR="005647F0" w:rsidRPr="005647F0">
        <w:rPr>
          <w:rFonts w:cs="Arial"/>
          <w:szCs w:val="22"/>
        </w:rPr>
        <w:t>If you prefer you can send comments by post to the Scottish Law Commission, Parliament House, 11 Parliament Square, Edinburgh EH1 1RQ</w:t>
      </w:r>
      <w:r w:rsidR="001721D7" w:rsidRPr="00CE29B3">
        <w:rPr>
          <w:rFonts w:cs="Arial"/>
          <w:szCs w:val="22"/>
        </w:rPr>
        <w:t>.</w:t>
      </w:r>
    </w:p>
    <w:p w14:paraId="488D330B" w14:textId="77777777" w:rsidR="001721D7" w:rsidRPr="001721D7" w:rsidRDefault="001721D7">
      <w:pPr>
        <w:spacing w:after="0" w:line="240" w:lineRule="auto"/>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14:paraId="607DA098" w14:textId="77777777">
        <w:tc>
          <w:tcPr>
            <w:tcW w:w="9245" w:type="dxa"/>
          </w:tcPr>
          <w:p w14:paraId="6BEC1B70" w14:textId="77777777" w:rsidR="001721D7" w:rsidRPr="001721D7" w:rsidRDefault="001721D7">
            <w:pPr>
              <w:spacing w:after="0" w:line="240" w:lineRule="auto"/>
              <w:rPr>
                <w:rFonts w:cs="Arial"/>
                <w:b/>
              </w:rPr>
            </w:pPr>
          </w:p>
          <w:p w14:paraId="5BE58DD9" w14:textId="77777777" w:rsidR="001721D7" w:rsidRPr="001721D7" w:rsidRDefault="001721D7">
            <w:pPr>
              <w:spacing w:after="0" w:line="240" w:lineRule="auto"/>
              <w:rPr>
                <w:rFonts w:cs="Arial"/>
                <w:b/>
              </w:rPr>
            </w:pPr>
            <w:r w:rsidRPr="001721D7">
              <w:rPr>
                <w:rFonts w:cs="Arial"/>
                <w:b/>
              </w:rPr>
              <w:t>Name:</w:t>
            </w:r>
          </w:p>
          <w:p w14:paraId="107FA8E8" w14:textId="77777777" w:rsidR="001721D7" w:rsidRPr="001721D7" w:rsidRDefault="001721D7">
            <w:pPr>
              <w:spacing w:after="0" w:line="240" w:lineRule="auto"/>
              <w:rPr>
                <w:rFonts w:cs="Arial"/>
                <w:b/>
              </w:rPr>
            </w:pPr>
          </w:p>
          <w:p w14:paraId="0C7F956A" w14:textId="77777777" w:rsidR="001721D7" w:rsidRPr="001721D7" w:rsidRDefault="001721D7">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5647F0">
              <w:rPr>
                <w:rFonts w:cs="Arial"/>
                <w:noProof/>
              </w:rPr>
              <w:t>«InsertTextHere»</w:t>
            </w:r>
            <w:r w:rsidRPr="001721D7">
              <w:rPr>
                <w:rFonts w:cs="Arial"/>
              </w:rPr>
              <w:fldChar w:fldCharType="end"/>
            </w:r>
          </w:p>
          <w:p w14:paraId="1593C1C7" w14:textId="77777777" w:rsidR="001721D7" w:rsidRPr="001721D7" w:rsidRDefault="001721D7">
            <w:pPr>
              <w:spacing w:after="0" w:line="240" w:lineRule="auto"/>
              <w:rPr>
                <w:rFonts w:cs="Arial"/>
                <w:b/>
              </w:rPr>
            </w:pPr>
          </w:p>
        </w:tc>
      </w:tr>
      <w:tr w:rsidR="001721D7" w:rsidRPr="001721D7" w14:paraId="47573901" w14:textId="77777777">
        <w:tc>
          <w:tcPr>
            <w:tcW w:w="9245" w:type="dxa"/>
          </w:tcPr>
          <w:p w14:paraId="4E86D4FD" w14:textId="77777777" w:rsidR="001721D7" w:rsidRPr="001721D7" w:rsidRDefault="001721D7">
            <w:pPr>
              <w:spacing w:after="0" w:line="240" w:lineRule="auto"/>
              <w:rPr>
                <w:rFonts w:cs="Arial"/>
                <w:b/>
              </w:rPr>
            </w:pPr>
          </w:p>
          <w:p w14:paraId="25A5CBB9" w14:textId="77777777" w:rsidR="001721D7" w:rsidRPr="001721D7" w:rsidRDefault="001721D7">
            <w:pPr>
              <w:spacing w:after="0" w:line="240" w:lineRule="auto"/>
              <w:rPr>
                <w:rFonts w:cs="Arial"/>
                <w:b/>
              </w:rPr>
            </w:pPr>
            <w:r w:rsidRPr="001721D7">
              <w:rPr>
                <w:rFonts w:cs="Arial"/>
                <w:b/>
              </w:rPr>
              <w:t>Organisation:</w:t>
            </w:r>
          </w:p>
          <w:p w14:paraId="64853B91" w14:textId="77777777" w:rsidR="001721D7" w:rsidRPr="001721D7" w:rsidRDefault="001721D7">
            <w:pPr>
              <w:spacing w:after="0" w:line="240" w:lineRule="auto"/>
              <w:rPr>
                <w:rFonts w:cs="Arial"/>
                <w:b/>
              </w:rPr>
            </w:pPr>
          </w:p>
          <w:p w14:paraId="664B0ED4" w14:textId="77777777" w:rsidR="001721D7" w:rsidRPr="001721D7" w:rsidRDefault="001721D7">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5647F0">
              <w:rPr>
                <w:rFonts w:cs="Arial"/>
                <w:noProof/>
              </w:rPr>
              <w:t>«InsertTextHere»</w:t>
            </w:r>
            <w:r w:rsidRPr="001721D7">
              <w:rPr>
                <w:rFonts w:cs="Arial"/>
              </w:rPr>
              <w:fldChar w:fldCharType="end"/>
            </w:r>
          </w:p>
          <w:p w14:paraId="6884BD18" w14:textId="77777777" w:rsidR="001721D7" w:rsidRPr="001721D7" w:rsidRDefault="001721D7">
            <w:pPr>
              <w:spacing w:after="0" w:line="240" w:lineRule="auto"/>
              <w:rPr>
                <w:rFonts w:cs="Arial"/>
                <w:b/>
              </w:rPr>
            </w:pPr>
          </w:p>
        </w:tc>
      </w:tr>
      <w:tr w:rsidR="001721D7" w:rsidRPr="001721D7" w14:paraId="28778652" w14:textId="77777777">
        <w:tc>
          <w:tcPr>
            <w:tcW w:w="9245" w:type="dxa"/>
          </w:tcPr>
          <w:p w14:paraId="7832BBCB" w14:textId="77777777" w:rsidR="001721D7" w:rsidRPr="001721D7" w:rsidRDefault="001721D7">
            <w:pPr>
              <w:spacing w:after="0" w:line="240" w:lineRule="auto"/>
              <w:rPr>
                <w:rFonts w:cs="Arial"/>
                <w:b/>
              </w:rPr>
            </w:pPr>
          </w:p>
          <w:p w14:paraId="4D5B522E" w14:textId="77777777" w:rsidR="001721D7" w:rsidRPr="001721D7" w:rsidRDefault="001721D7">
            <w:pPr>
              <w:spacing w:after="0" w:line="240" w:lineRule="auto"/>
              <w:rPr>
                <w:rFonts w:cs="Arial"/>
                <w:b/>
              </w:rPr>
            </w:pPr>
            <w:r w:rsidRPr="001721D7">
              <w:rPr>
                <w:rFonts w:cs="Arial"/>
                <w:b/>
              </w:rPr>
              <w:t>Address:</w:t>
            </w:r>
          </w:p>
          <w:p w14:paraId="436C9D3B" w14:textId="77777777" w:rsidR="001721D7" w:rsidRPr="001721D7" w:rsidRDefault="001721D7">
            <w:pPr>
              <w:spacing w:after="0" w:line="240" w:lineRule="auto"/>
              <w:rPr>
                <w:rFonts w:cs="Arial"/>
                <w:b/>
              </w:rPr>
            </w:pPr>
          </w:p>
          <w:p w14:paraId="38D8B734" w14:textId="77777777" w:rsidR="001721D7" w:rsidRPr="001721D7" w:rsidRDefault="001721D7">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5647F0">
              <w:rPr>
                <w:rFonts w:cs="Arial"/>
                <w:noProof/>
              </w:rPr>
              <w:t>«InsertTextHere»</w:t>
            </w:r>
            <w:r w:rsidRPr="001721D7">
              <w:rPr>
                <w:rFonts w:cs="Arial"/>
              </w:rPr>
              <w:fldChar w:fldCharType="end"/>
            </w:r>
          </w:p>
          <w:p w14:paraId="6CF90667" w14:textId="77777777" w:rsidR="00193A11" w:rsidRPr="001721D7" w:rsidRDefault="00193A11">
            <w:pPr>
              <w:spacing w:after="0" w:line="240" w:lineRule="auto"/>
              <w:rPr>
                <w:rFonts w:cs="Arial"/>
                <w:b/>
              </w:rPr>
            </w:pPr>
          </w:p>
        </w:tc>
      </w:tr>
      <w:tr w:rsidR="001721D7" w:rsidRPr="001721D7" w14:paraId="38B05D4D" w14:textId="77777777">
        <w:tc>
          <w:tcPr>
            <w:tcW w:w="9245" w:type="dxa"/>
          </w:tcPr>
          <w:p w14:paraId="0C68B6A8" w14:textId="77777777" w:rsidR="001721D7" w:rsidRPr="001721D7" w:rsidRDefault="001721D7">
            <w:pPr>
              <w:spacing w:after="0" w:line="240" w:lineRule="auto"/>
              <w:rPr>
                <w:rFonts w:cs="Arial"/>
                <w:b/>
              </w:rPr>
            </w:pPr>
          </w:p>
          <w:p w14:paraId="28340DB8" w14:textId="77777777" w:rsidR="001721D7" w:rsidRPr="001721D7" w:rsidRDefault="001721D7">
            <w:pPr>
              <w:pStyle w:val="Introduction"/>
              <w:keepNext w:val="0"/>
              <w:spacing w:after="0" w:line="240" w:lineRule="auto"/>
              <w:rPr>
                <w:rFonts w:cs="Arial"/>
              </w:rPr>
            </w:pPr>
            <w:r w:rsidRPr="001721D7">
              <w:rPr>
                <w:rFonts w:cs="Arial"/>
              </w:rPr>
              <w:t>Email address:</w:t>
            </w:r>
          </w:p>
          <w:p w14:paraId="6FFF18A5" w14:textId="77777777" w:rsidR="001721D7" w:rsidRPr="001721D7" w:rsidRDefault="001721D7">
            <w:pPr>
              <w:spacing w:after="0" w:line="240" w:lineRule="auto"/>
              <w:rPr>
                <w:rFonts w:cs="Arial"/>
              </w:rPr>
            </w:pPr>
          </w:p>
          <w:p w14:paraId="286152C0" w14:textId="77777777" w:rsidR="001721D7" w:rsidRPr="001721D7" w:rsidRDefault="001721D7">
            <w:pPr>
              <w:spacing w:after="0" w:line="240" w:lineRule="auto"/>
              <w:rPr>
                <w:rFonts w:cs="Arial"/>
              </w:rPr>
            </w:pPr>
            <w:r w:rsidRPr="001721D7">
              <w:rPr>
                <w:rFonts w:cs="Arial"/>
              </w:rPr>
              <w:lastRenderedPageBreak/>
              <w:fldChar w:fldCharType="begin"/>
            </w:r>
            <w:r w:rsidRPr="001721D7">
              <w:rPr>
                <w:rFonts w:cs="Arial"/>
              </w:rPr>
              <w:instrText>MERGEFIELD InsertTextHere</w:instrText>
            </w:r>
            <w:r w:rsidRPr="001721D7">
              <w:rPr>
                <w:rFonts w:cs="Arial"/>
              </w:rPr>
              <w:fldChar w:fldCharType="separate"/>
            </w:r>
            <w:r w:rsidR="005647F0">
              <w:rPr>
                <w:rFonts w:cs="Arial"/>
                <w:noProof/>
              </w:rPr>
              <w:t>«InsertTextHere»</w:t>
            </w:r>
            <w:r w:rsidRPr="001721D7">
              <w:rPr>
                <w:rFonts w:cs="Arial"/>
              </w:rPr>
              <w:fldChar w:fldCharType="end"/>
            </w:r>
          </w:p>
        </w:tc>
      </w:tr>
    </w:tbl>
    <w:p w14:paraId="45D4D784" w14:textId="77777777" w:rsidR="005722FC" w:rsidRDefault="005722FC" w:rsidP="00A215D7">
      <w:pPr>
        <w:pStyle w:val="StyleAfter0ptLinespacingsingle"/>
      </w:pPr>
    </w:p>
    <w:p w14:paraId="1223F1F0" w14:textId="08054C0C" w:rsidR="005722FC" w:rsidRPr="005722FC" w:rsidRDefault="005722FC" w:rsidP="005722FC">
      <w:pPr>
        <w:pStyle w:val="StyleAfter0ptLinespacingsingle"/>
        <w:jc w:val="center"/>
        <w:rPr>
          <w:b/>
          <w:bCs/>
          <w:sz w:val="40"/>
          <w:szCs w:val="40"/>
        </w:rPr>
      </w:pPr>
      <w:r w:rsidRPr="005722FC">
        <w:rPr>
          <w:b/>
          <w:bCs/>
          <w:sz w:val="40"/>
          <w:szCs w:val="40"/>
        </w:rPr>
        <w:t>List of Questions</w:t>
      </w:r>
    </w:p>
    <w:p w14:paraId="00AC459D" w14:textId="77777777" w:rsidR="005722FC" w:rsidRDefault="005722FC" w:rsidP="005722FC">
      <w:pPr>
        <w:pStyle w:val="StyleAfter0ptLinespacingsingle"/>
        <w:rPr>
          <w:szCs w:val="22"/>
        </w:rPr>
      </w:pPr>
    </w:p>
    <w:p w14:paraId="174FC492" w14:textId="72A0CC95" w:rsidR="005722FC" w:rsidRDefault="005722FC" w:rsidP="005722FC">
      <w:pPr>
        <w:pStyle w:val="StyleAfter0ptLinespacingsingle"/>
        <w:ind w:left="720" w:hanging="720"/>
        <w:rPr>
          <w:szCs w:val="22"/>
        </w:rPr>
      </w:pPr>
      <w:r>
        <w:rPr>
          <w:szCs w:val="22"/>
        </w:rPr>
        <w:t>1.</w:t>
      </w:r>
      <w:r>
        <w:rPr>
          <w:szCs w:val="22"/>
        </w:rPr>
        <w:tab/>
      </w:r>
      <w:r w:rsidRPr="005722FC">
        <w:rPr>
          <w:szCs w:val="22"/>
        </w:rPr>
        <w:t>Do you have experience or knowledge of the 1949 Act assisting negotiations concerning renewal on behalf of a tenant, including a national or international retailer, whose business was not threatened with closure owing to the end of the lease? If so, what, if any, was the effect of the Act on the negotiations and their outcome?</w:t>
      </w:r>
    </w:p>
    <w:p w14:paraId="6F3E7EA4" w14:textId="77777777" w:rsidR="005722FC" w:rsidRPr="005722FC" w:rsidRDefault="005722FC" w:rsidP="005722FC">
      <w:pPr>
        <w:pStyle w:val="StyleAfter0ptLinespacingsingle"/>
        <w:rPr>
          <w:szCs w:val="22"/>
        </w:rPr>
      </w:pPr>
    </w:p>
    <w:p w14:paraId="6A34E343" w14:textId="77777777" w:rsidR="005722FC" w:rsidRDefault="005722FC" w:rsidP="005722FC">
      <w:pPr>
        <w:pStyle w:val="StyleAfter0ptLinespacingsingle"/>
        <w:jc w:val="right"/>
        <w:rPr>
          <w:szCs w:val="22"/>
        </w:rPr>
      </w:pPr>
      <w:r w:rsidRPr="005722FC">
        <w:rPr>
          <w:szCs w:val="22"/>
        </w:rPr>
        <w:t>(Paragraph 3.78)</w:t>
      </w:r>
    </w:p>
    <w:p w14:paraId="6BF40262" w14:textId="77777777" w:rsidR="005722FC" w:rsidRDefault="005722FC" w:rsidP="005722FC">
      <w:pPr>
        <w:pStyle w:val="StyleAfter0ptLinespacingsingle"/>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5722FC" w14:paraId="29D27009" w14:textId="77777777" w:rsidTr="005722FC">
        <w:tc>
          <w:tcPr>
            <w:tcW w:w="9245" w:type="dxa"/>
            <w:tcBorders>
              <w:top w:val="single" w:sz="4" w:space="0" w:color="auto"/>
              <w:left w:val="single" w:sz="4" w:space="0" w:color="auto"/>
              <w:bottom w:val="single" w:sz="4" w:space="0" w:color="auto"/>
              <w:right w:val="single" w:sz="4" w:space="0" w:color="auto"/>
            </w:tcBorders>
            <w:hideMark/>
          </w:tcPr>
          <w:p w14:paraId="50308F3B" w14:textId="77777777" w:rsidR="005722FC" w:rsidRDefault="005722FC">
            <w:pPr>
              <w:rPr>
                <w:rFonts w:cs="Arial"/>
              </w:rPr>
            </w:pPr>
            <w:bookmarkStart w:id="0" w:name="_Hlk163030080"/>
            <w:r>
              <w:rPr>
                <w:rFonts w:cs="Arial"/>
                <w:b/>
              </w:rPr>
              <w:t>Comments on Question 1</w:t>
            </w:r>
          </w:p>
          <w:p w14:paraId="71F39CC7" w14:textId="77777777" w:rsidR="005722FC" w:rsidRDefault="005722FC">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bookmarkEnd w:id="0"/>
    </w:tbl>
    <w:p w14:paraId="3584F277" w14:textId="77777777" w:rsidR="005722FC" w:rsidRDefault="005722FC" w:rsidP="005722FC">
      <w:pPr>
        <w:pStyle w:val="StyleAfter0ptLinespacingsingle"/>
        <w:rPr>
          <w:szCs w:val="22"/>
        </w:rPr>
      </w:pPr>
    </w:p>
    <w:p w14:paraId="356B4C01" w14:textId="77777777" w:rsidR="005722FC" w:rsidRPr="005722FC" w:rsidRDefault="005722FC" w:rsidP="005722FC">
      <w:pPr>
        <w:pStyle w:val="StyleAfter0ptLinespacingsingle"/>
        <w:rPr>
          <w:szCs w:val="22"/>
        </w:rPr>
      </w:pPr>
    </w:p>
    <w:p w14:paraId="09FF7376" w14:textId="77777777" w:rsidR="005722FC" w:rsidRPr="005722FC" w:rsidRDefault="005722FC" w:rsidP="005722FC">
      <w:pPr>
        <w:pStyle w:val="StyleAfter0ptLinespacingsingle"/>
        <w:rPr>
          <w:szCs w:val="22"/>
        </w:rPr>
      </w:pPr>
      <w:r w:rsidRPr="005722FC">
        <w:rPr>
          <w:szCs w:val="22"/>
        </w:rPr>
        <w:t>2.</w:t>
      </w:r>
      <w:r w:rsidRPr="005722FC">
        <w:rPr>
          <w:szCs w:val="22"/>
        </w:rPr>
        <w:tab/>
        <w:t>Should an unamended 1949 Act remain part of the law? If so, why?</w:t>
      </w:r>
    </w:p>
    <w:p w14:paraId="1D145F8B" w14:textId="77777777" w:rsidR="005722FC" w:rsidRDefault="005722FC" w:rsidP="005722FC">
      <w:pPr>
        <w:pStyle w:val="StyleAfter0ptLinespacingsingle"/>
        <w:rPr>
          <w:szCs w:val="22"/>
        </w:rPr>
      </w:pPr>
    </w:p>
    <w:p w14:paraId="27FD1B7C" w14:textId="6DBD9545" w:rsidR="005722FC" w:rsidRPr="005722FC" w:rsidRDefault="005722FC" w:rsidP="005722FC">
      <w:pPr>
        <w:pStyle w:val="StyleAfter0ptLinespacingsingle"/>
        <w:jc w:val="right"/>
        <w:rPr>
          <w:szCs w:val="22"/>
        </w:rPr>
      </w:pPr>
      <w:r w:rsidRPr="005722FC">
        <w:rPr>
          <w:szCs w:val="22"/>
        </w:rPr>
        <w:t>(Paragraph 3.82)</w:t>
      </w:r>
    </w:p>
    <w:p w14:paraId="6F229869" w14:textId="77777777" w:rsidR="005722FC" w:rsidRPr="005722FC" w:rsidRDefault="005722FC" w:rsidP="005722FC">
      <w:pPr>
        <w:pStyle w:val="StyleAfter0ptLinespacingsingle"/>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002DAF" w14:paraId="6E9F3160"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16DD9DF1" w14:textId="759D23E9" w:rsidR="00002DAF" w:rsidRDefault="00002DAF" w:rsidP="003312B5">
            <w:pPr>
              <w:rPr>
                <w:rFonts w:cs="Arial"/>
              </w:rPr>
            </w:pPr>
            <w:bookmarkStart w:id="1" w:name="_Hlk163032816"/>
            <w:r>
              <w:rPr>
                <w:rFonts w:cs="Arial"/>
                <w:b/>
              </w:rPr>
              <w:t>Comments on Question 2</w:t>
            </w:r>
          </w:p>
          <w:p w14:paraId="4F00D95A" w14:textId="77777777" w:rsidR="00002DAF" w:rsidRDefault="00002DAF"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bookmarkEnd w:id="1"/>
    </w:tbl>
    <w:p w14:paraId="43E1EDA1" w14:textId="77777777" w:rsidR="00002DAF" w:rsidRDefault="00002DAF" w:rsidP="005722FC">
      <w:pPr>
        <w:pStyle w:val="StyleAfter0ptLinespacingsingle"/>
        <w:rPr>
          <w:szCs w:val="22"/>
        </w:rPr>
      </w:pPr>
    </w:p>
    <w:p w14:paraId="0D6F7747" w14:textId="77777777" w:rsidR="00002DAF" w:rsidRDefault="00002DAF" w:rsidP="005722FC">
      <w:pPr>
        <w:pStyle w:val="StyleAfter0ptLinespacingsingle"/>
        <w:rPr>
          <w:szCs w:val="22"/>
        </w:rPr>
      </w:pPr>
    </w:p>
    <w:p w14:paraId="0D7FC171" w14:textId="02EC727C" w:rsidR="00002DAF" w:rsidRDefault="00002DAF" w:rsidP="00002DAF">
      <w:pPr>
        <w:pStyle w:val="StyleAfter0ptLinespacingsingle"/>
        <w:ind w:left="720" w:hanging="720"/>
        <w:rPr>
          <w:szCs w:val="22"/>
        </w:rPr>
      </w:pPr>
      <w:r>
        <w:rPr>
          <w:szCs w:val="22"/>
        </w:rPr>
        <w:t>3.</w:t>
      </w:r>
      <w:r>
        <w:rPr>
          <w:szCs w:val="22"/>
        </w:rPr>
        <w:tab/>
      </w:r>
      <w:r w:rsidRPr="00002DAF">
        <w:rPr>
          <w:szCs w:val="22"/>
        </w:rPr>
        <w:t>Is there presently a shortage of premises to let for listed businesses? If so, for which type of business? Do you expect this to change in the coming years (and if so, why)?</w:t>
      </w:r>
    </w:p>
    <w:p w14:paraId="08CFDEC5" w14:textId="77777777" w:rsidR="00002DAF" w:rsidRPr="00002DAF" w:rsidRDefault="00002DAF" w:rsidP="00002DAF">
      <w:pPr>
        <w:pStyle w:val="StyleAfter0ptLinespacingsingle"/>
        <w:ind w:left="720" w:hanging="720"/>
        <w:rPr>
          <w:szCs w:val="22"/>
        </w:rPr>
      </w:pPr>
    </w:p>
    <w:p w14:paraId="792CD4CE" w14:textId="77777777" w:rsidR="00002DAF" w:rsidRDefault="00002DAF" w:rsidP="00002DAF">
      <w:pPr>
        <w:pStyle w:val="StyleAfter0ptLinespacingsingle"/>
        <w:jc w:val="right"/>
        <w:rPr>
          <w:szCs w:val="22"/>
        </w:rPr>
      </w:pPr>
      <w:r w:rsidRPr="00002DAF">
        <w:rPr>
          <w:szCs w:val="22"/>
        </w:rPr>
        <w:t>(Paragraph 4.5)</w:t>
      </w:r>
    </w:p>
    <w:p w14:paraId="72312807" w14:textId="77777777" w:rsidR="0017019B" w:rsidRDefault="0017019B" w:rsidP="00002DAF">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17019B" w14:paraId="781219CB"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245CE212" w14:textId="332DD6ED" w:rsidR="0017019B" w:rsidRDefault="0017019B" w:rsidP="003312B5">
            <w:pPr>
              <w:rPr>
                <w:rFonts w:cs="Arial"/>
              </w:rPr>
            </w:pPr>
            <w:r>
              <w:rPr>
                <w:rFonts w:cs="Arial"/>
                <w:b/>
              </w:rPr>
              <w:t>Comments on Question 3</w:t>
            </w:r>
          </w:p>
          <w:p w14:paraId="1A598A0F" w14:textId="77777777" w:rsidR="0017019B" w:rsidRDefault="0017019B"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4D01999A" w14:textId="77777777" w:rsidR="0017019B" w:rsidRPr="00002DAF" w:rsidRDefault="0017019B" w:rsidP="0017019B">
      <w:pPr>
        <w:pStyle w:val="StyleAfter0ptLinespacingsingle"/>
        <w:rPr>
          <w:szCs w:val="22"/>
        </w:rPr>
      </w:pPr>
    </w:p>
    <w:p w14:paraId="41D6DC17" w14:textId="77777777" w:rsidR="00002DAF" w:rsidRDefault="00002DAF" w:rsidP="00002DAF">
      <w:pPr>
        <w:pStyle w:val="StyleAfter0ptLinespacingsingle"/>
        <w:rPr>
          <w:szCs w:val="22"/>
        </w:rPr>
      </w:pPr>
    </w:p>
    <w:p w14:paraId="47ECCAFC" w14:textId="29A1DE38" w:rsidR="00002DAF" w:rsidRPr="00002DAF" w:rsidRDefault="00002DAF" w:rsidP="00002DAF">
      <w:pPr>
        <w:pStyle w:val="StyleAfter0ptLinespacingsingle"/>
        <w:ind w:left="720" w:hanging="720"/>
        <w:rPr>
          <w:szCs w:val="22"/>
        </w:rPr>
      </w:pPr>
      <w:r w:rsidRPr="00002DAF">
        <w:rPr>
          <w:szCs w:val="22"/>
        </w:rPr>
        <w:t>4.</w:t>
      </w:r>
      <w:r w:rsidRPr="00002DAF">
        <w:rPr>
          <w:szCs w:val="22"/>
        </w:rPr>
        <w:tab/>
        <w:t>What are your views on rent levels for such premises? Do you expect these levels to change in the coming years (and if so, why)?</w:t>
      </w:r>
    </w:p>
    <w:p w14:paraId="5260BC95" w14:textId="77777777" w:rsidR="00002DAF" w:rsidRDefault="00002DAF" w:rsidP="00002DAF">
      <w:pPr>
        <w:pStyle w:val="StyleAfter0ptLinespacingsingle"/>
        <w:rPr>
          <w:szCs w:val="22"/>
        </w:rPr>
      </w:pPr>
    </w:p>
    <w:p w14:paraId="623411F7" w14:textId="6AC63EB6" w:rsidR="00002DAF" w:rsidRDefault="00002DAF" w:rsidP="00002DAF">
      <w:pPr>
        <w:pStyle w:val="StyleAfter0ptLinespacingsingle"/>
        <w:jc w:val="right"/>
        <w:rPr>
          <w:szCs w:val="22"/>
        </w:rPr>
      </w:pPr>
      <w:r w:rsidRPr="00002DAF">
        <w:rPr>
          <w:szCs w:val="22"/>
        </w:rPr>
        <w:t>(Paragraph 4.5)</w:t>
      </w:r>
    </w:p>
    <w:p w14:paraId="56BFD80F" w14:textId="77777777" w:rsidR="0017019B" w:rsidRDefault="0017019B" w:rsidP="00002DAF">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17019B" w14:paraId="1B6F6754"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7D788ED5" w14:textId="5B08346A" w:rsidR="0017019B" w:rsidRDefault="0017019B" w:rsidP="003312B5">
            <w:pPr>
              <w:rPr>
                <w:rFonts w:cs="Arial"/>
              </w:rPr>
            </w:pPr>
            <w:r>
              <w:rPr>
                <w:rFonts w:cs="Arial"/>
                <w:b/>
              </w:rPr>
              <w:t>Comments on Question 4</w:t>
            </w:r>
          </w:p>
          <w:p w14:paraId="150C7EF6" w14:textId="77777777" w:rsidR="0017019B" w:rsidRDefault="0017019B"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189E5044" w14:textId="77777777" w:rsidR="0017019B" w:rsidRDefault="0017019B" w:rsidP="0017019B">
      <w:pPr>
        <w:pStyle w:val="StyleAfter0ptLinespacingsingle"/>
        <w:rPr>
          <w:szCs w:val="22"/>
        </w:rPr>
      </w:pPr>
    </w:p>
    <w:p w14:paraId="101B8617" w14:textId="77777777" w:rsidR="00002DAF" w:rsidRDefault="00002DAF" w:rsidP="00002DAF">
      <w:pPr>
        <w:pStyle w:val="StyleAfter0ptLinespacingsingle"/>
        <w:jc w:val="right"/>
        <w:rPr>
          <w:szCs w:val="22"/>
        </w:rPr>
      </w:pPr>
    </w:p>
    <w:p w14:paraId="0B643239" w14:textId="77777777" w:rsidR="0017019B" w:rsidRDefault="0017019B" w:rsidP="00002DAF">
      <w:pPr>
        <w:pStyle w:val="StyleAfter0ptLinespacingsingle"/>
        <w:jc w:val="right"/>
        <w:rPr>
          <w:szCs w:val="22"/>
        </w:rPr>
      </w:pPr>
    </w:p>
    <w:p w14:paraId="544F2552" w14:textId="77777777" w:rsidR="0017019B" w:rsidRPr="00002DAF" w:rsidRDefault="0017019B" w:rsidP="00002DAF">
      <w:pPr>
        <w:pStyle w:val="StyleAfter0ptLinespacingsingle"/>
        <w:jc w:val="right"/>
        <w:rPr>
          <w:szCs w:val="22"/>
        </w:rPr>
      </w:pPr>
    </w:p>
    <w:p w14:paraId="02A22A91" w14:textId="77777777" w:rsidR="00002DAF" w:rsidRDefault="00002DAF" w:rsidP="00002DAF">
      <w:pPr>
        <w:pStyle w:val="StyleAfter0ptLinespacingsingle"/>
        <w:ind w:left="720" w:hanging="720"/>
        <w:rPr>
          <w:szCs w:val="22"/>
        </w:rPr>
      </w:pPr>
      <w:r w:rsidRPr="00002DAF">
        <w:rPr>
          <w:szCs w:val="22"/>
        </w:rPr>
        <w:lastRenderedPageBreak/>
        <w:t>5.</w:t>
      </w:r>
      <w:r w:rsidRPr="00002DAF">
        <w:rPr>
          <w:szCs w:val="22"/>
        </w:rPr>
        <w:tab/>
        <w:t xml:space="preserve">Do you consider that listed businesses are more vulnerable than other commercial tenants to closure or devaluation at the end of a lease owing to the loss of goodwill in the locality of the premises from which they trade? </w:t>
      </w:r>
    </w:p>
    <w:p w14:paraId="4A2BC05B" w14:textId="77777777" w:rsidR="00002DAF" w:rsidRPr="00002DAF" w:rsidRDefault="00002DAF" w:rsidP="00002DAF">
      <w:pPr>
        <w:pStyle w:val="StyleAfter0ptLinespacingsingle"/>
        <w:ind w:left="720" w:hanging="720"/>
        <w:rPr>
          <w:szCs w:val="22"/>
        </w:rPr>
      </w:pPr>
    </w:p>
    <w:p w14:paraId="2247BD7E" w14:textId="0B7F49F0" w:rsidR="00002DAF" w:rsidRDefault="00002DAF" w:rsidP="00002DAF">
      <w:pPr>
        <w:pStyle w:val="StyleAfter0ptLinespacingsingle"/>
        <w:jc w:val="right"/>
        <w:rPr>
          <w:szCs w:val="22"/>
        </w:rPr>
      </w:pPr>
      <w:r w:rsidRPr="00002DAF">
        <w:rPr>
          <w:szCs w:val="22"/>
        </w:rPr>
        <w:t>(Paragraph 4.10)</w:t>
      </w:r>
    </w:p>
    <w:p w14:paraId="69441DCA" w14:textId="77777777" w:rsidR="0017019B" w:rsidRDefault="0017019B" w:rsidP="00002DAF">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17019B" w14:paraId="3E289005"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53CE6C48" w14:textId="25CFEE5E" w:rsidR="0017019B" w:rsidRDefault="0017019B" w:rsidP="003312B5">
            <w:pPr>
              <w:rPr>
                <w:rFonts w:cs="Arial"/>
              </w:rPr>
            </w:pPr>
            <w:r>
              <w:rPr>
                <w:rFonts w:cs="Arial"/>
                <w:b/>
              </w:rPr>
              <w:t>Comments on Question 5</w:t>
            </w:r>
          </w:p>
          <w:p w14:paraId="311CEFCE" w14:textId="77777777" w:rsidR="0017019B" w:rsidRDefault="0017019B"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75204EA6" w14:textId="77777777" w:rsidR="0017019B" w:rsidRDefault="0017019B" w:rsidP="00002DAF">
      <w:pPr>
        <w:pStyle w:val="StyleAfter0ptLinespacingsingle"/>
        <w:jc w:val="right"/>
        <w:rPr>
          <w:szCs w:val="22"/>
        </w:rPr>
      </w:pPr>
    </w:p>
    <w:p w14:paraId="2EAD9F60" w14:textId="77777777" w:rsidR="00002DAF" w:rsidRPr="00002DAF" w:rsidRDefault="00002DAF" w:rsidP="00002DAF">
      <w:pPr>
        <w:pStyle w:val="StyleAfter0ptLinespacingsingle"/>
        <w:jc w:val="right"/>
        <w:rPr>
          <w:szCs w:val="22"/>
        </w:rPr>
      </w:pPr>
    </w:p>
    <w:p w14:paraId="353D42D3" w14:textId="77777777" w:rsidR="00002DAF" w:rsidRPr="00002DAF" w:rsidRDefault="00002DAF" w:rsidP="00002DAF">
      <w:pPr>
        <w:pStyle w:val="StyleAfter0ptLinespacingsingle"/>
        <w:ind w:left="720" w:hanging="720"/>
        <w:rPr>
          <w:szCs w:val="22"/>
        </w:rPr>
      </w:pPr>
      <w:r w:rsidRPr="00002DAF">
        <w:rPr>
          <w:szCs w:val="22"/>
        </w:rPr>
        <w:t>6.</w:t>
      </w:r>
      <w:r w:rsidRPr="00002DAF">
        <w:rPr>
          <w:szCs w:val="22"/>
        </w:rPr>
        <w:tab/>
        <w:t>Do the interests of a listed business at the end of a lease merit special provision additional to, or in place</w:t>
      </w:r>
      <w:r w:rsidRPr="00002DAF">
        <w:rPr>
          <w:i/>
          <w:iCs/>
          <w:szCs w:val="22"/>
        </w:rPr>
        <w:t xml:space="preserve"> </w:t>
      </w:r>
      <w:r w:rsidRPr="00002DAF">
        <w:rPr>
          <w:szCs w:val="22"/>
        </w:rPr>
        <w:t>of, the recommendations relating to notice to quit in the Commission’s 2022 Report? If so, which type of business merits it and why?</w:t>
      </w:r>
    </w:p>
    <w:p w14:paraId="47BAEF2B" w14:textId="77777777" w:rsidR="00002DAF" w:rsidRDefault="00002DAF" w:rsidP="00002DAF">
      <w:pPr>
        <w:pStyle w:val="StyleAfter0ptLinespacingsingle"/>
        <w:rPr>
          <w:szCs w:val="22"/>
        </w:rPr>
      </w:pPr>
    </w:p>
    <w:p w14:paraId="0A395E0A" w14:textId="15646672" w:rsidR="00002DAF" w:rsidRDefault="00002DAF" w:rsidP="00002DAF">
      <w:pPr>
        <w:pStyle w:val="StyleAfter0ptLinespacingsingle"/>
        <w:jc w:val="right"/>
        <w:rPr>
          <w:szCs w:val="22"/>
        </w:rPr>
      </w:pPr>
      <w:r w:rsidRPr="00002DAF">
        <w:rPr>
          <w:szCs w:val="22"/>
        </w:rPr>
        <w:t>(Paragraph 4.13)</w:t>
      </w:r>
    </w:p>
    <w:p w14:paraId="3431BD57" w14:textId="77777777" w:rsidR="0017019B" w:rsidRDefault="0017019B" w:rsidP="00002DAF">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17019B" w14:paraId="3BCAC9EB"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02F21415" w14:textId="3DCD85DE" w:rsidR="0017019B" w:rsidRDefault="0017019B" w:rsidP="003312B5">
            <w:pPr>
              <w:rPr>
                <w:rFonts w:cs="Arial"/>
              </w:rPr>
            </w:pPr>
            <w:r>
              <w:rPr>
                <w:rFonts w:cs="Arial"/>
                <w:b/>
              </w:rPr>
              <w:t>Comments on Question 6</w:t>
            </w:r>
          </w:p>
          <w:p w14:paraId="1BF90894" w14:textId="77777777" w:rsidR="0017019B" w:rsidRDefault="0017019B"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7ED9C518" w14:textId="77777777" w:rsidR="0017019B" w:rsidRDefault="0017019B" w:rsidP="00002DAF">
      <w:pPr>
        <w:pStyle w:val="StyleAfter0ptLinespacingsingle"/>
        <w:jc w:val="right"/>
        <w:rPr>
          <w:szCs w:val="22"/>
        </w:rPr>
      </w:pPr>
    </w:p>
    <w:p w14:paraId="71679E76" w14:textId="77777777" w:rsidR="00002DAF" w:rsidRPr="00002DAF" w:rsidRDefault="00002DAF" w:rsidP="00002DAF">
      <w:pPr>
        <w:pStyle w:val="StyleAfter0ptLinespacingsingle"/>
        <w:jc w:val="right"/>
        <w:rPr>
          <w:szCs w:val="22"/>
        </w:rPr>
      </w:pPr>
    </w:p>
    <w:p w14:paraId="55D960C0" w14:textId="77777777" w:rsidR="00002DAF" w:rsidRPr="00002DAF" w:rsidRDefault="00002DAF" w:rsidP="00002DAF">
      <w:pPr>
        <w:pStyle w:val="StyleAfter0ptLinespacingsingle"/>
        <w:ind w:left="720" w:hanging="720"/>
        <w:rPr>
          <w:szCs w:val="22"/>
        </w:rPr>
      </w:pPr>
      <w:r w:rsidRPr="00002DAF">
        <w:rPr>
          <w:szCs w:val="22"/>
        </w:rPr>
        <w:t>7.</w:t>
      </w:r>
      <w:r w:rsidRPr="00002DAF">
        <w:rPr>
          <w:szCs w:val="22"/>
        </w:rPr>
        <w:tab/>
        <w:t>Do the listed businesses provide essential services that would merit special provision at the end of a lease? If so, which type of businesses merit it and why?</w:t>
      </w:r>
    </w:p>
    <w:p w14:paraId="6E640E64" w14:textId="77777777" w:rsidR="00002DAF" w:rsidRDefault="00002DAF" w:rsidP="00002DAF">
      <w:pPr>
        <w:pStyle w:val="StyleAfter0ptLinespacingsingle"/>
        <w:rPr>
          <w:szCs w:val="22"/>
        </w:rPr>
      </w:pPr>
    </w:p>
    <w:p w14:paraId="0F618BA8" w14:textId="2F370FC0" w:rsidR="00002DAF" w:rsidRDefault="00002DAF" w:rsidP="00002DAF">
      <w:pPr>
        <w:pStyle w:val="StyleAfter0ptLinespacingsingle"/>
        <w:jc w:val="right"/>
        <w:rPr>
          <w:szCs w:val="22"/>
        </w:rPr>
      </w:pPr>
      <w:r w:rsidRPr="00002DAF">
        <w:rPr>
          <w:szCs w:val="22"/>
        </w:rPr>
        <w:t>(Paragraph 4.14)</w:t>
      </w:r>
    </w:p>
    <w:p w14:paraId="4EC92CC1" w14:textId="77777777" w:rsidR="0017019B" w:rsidRDefault="0017019B" w:rsidP="00002DAF">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17019B" w14:paraId="3F8579DC"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114C9C97" w14:textId="77D0C5B3" w:rsidR="0017019B" w:rsidRDefault="0017019B" w:rsidP="003312B5">
            <w:pPr>
              <w:rPr>
                <w:rFonts w:cs="Arial"/>
              </w:rPr>
            </w:pPr>
            <w:r>
              <w:rPr>
                <w:rFonts w:cs="Arial"/>
                <w:b/>
              </w:rPr>
              <w:t>Comments on Question 7</w:t>
            </w:r>
          </w:p>
          <w:p w14:paraId="43200C52" w14:textId="77777777" w:rsidR="0017019B" w:rsidRDefault="0017019B"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166276B5" w14:textId="77777777" w:rsidR="00002DAF" w:rsidRPr="00002DAF" w:rsidRDefault="00002DAF" w:rsidP="0017019B">
      <w:pPr>
        <w:pStyle w:val="StyleAfter0ptLinespacingsingle"/>
        <w:rPr>
          <w:szCs w:val="22"/>
        </w:rPr>
      </w:pPr>
    </w:p>
    <w:p w14:paraId="2C3760B5" w14:textId="77777777" w:rsidR="00002DAF" w:rsidRPr="00002DAF" w:rsidRDefault="00002DAF" w:rsidP="00002DAF">
      <w:pPr>
        <w:pStyle w:val="StyleAfter0ptLinespacingsingle"/>
        <w:rPr>
          <w:szCs w:val="22"/>
        </w:rPr>
      </w:pPr>
    </w:p>
    <w:p w14:paraId="6385CDD4" w14:textId="77777777" w:rsidR="00002DAF" w:rsidRDefault="00002DAF" w:rsidP="00002DAF">
      <w:pPr>
        <w:pStyle w:val="StyleAfter0ptLinespacingsingle"/>
        <w:ind w:left="720" w:hanging="720"/>
        <w:rPr>
          <w:szCs w:val="22"/>
        </w:rPr>
      </w:pPr>
      <w:r w:rsidRPr="00002DAF">
        <w:rPr>
          <w:szCs w:val="22"/>
        </w:rPr>
        <w:t>8.</w:t>
      </w:r>
      <w:r w:rsidRPr="00002DAF">
        <w:rPr>
          <w:szCs w:val="22"/>
        </w:rPr>
        <w:tab/>
        <w:t>Do any of these other reasons advanced in 1963 for special provision for listed businesses continue to apply? If so, why?</w:t>
      </w:r>
    </w:p>
    <w:p w14:paraId="333FF418" w14:textId="77777777" w:rsidR="00002DAF" w:rsidRPr="00002DAF" w:rsidRDefault="00002DAF" w:rsidP="00002DAF">
      <w:pPr>
        <w:pStyle w:val="StyleAfter0ptLinespacingsingle"/>
        <w:ind w:left="720" w:hanging="720"/>
        <w:rPr>
          <w:szCs w:val="22"/>
        </w:rPr>
      </w:pPr>
    </w:p>
    <w:p w14:paraId="1F362232" w14:textId="77777777" w:rsidR="00002DAF" w:rsidRDefault="00002DAF" w:rsidP="00002DAF">
      <w:pPr>
        <w:pStyle w:val="StyleAfter0ptLinespacingsingle"/>
        <w:jc w:val="right"/>
        <w:rPr>
          <w:szCs w:val="22"/>
        </w:rPr>
      </w:pPr>
      <w:r w:rsidRPr="00002DAF">
        <w:rPr>
          <w:szCs w:val="22"/>
        </w:rPr>
        <w:t>(Paragraph 4.16)</w:t>
      </w:r>
    </w:p>
    <w:p w14:paraId="6277F8C9" w14:textId="77777777" w:rsidR="0017019B" w:rsidRDefault="0017019B" w:rsidP="00002DAF">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17019B" w14:paraId="05C5EBC0"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093FD128" w14:textId="1A9F9629" w:rsidR="0017019B" w:rsidRDefault="0017019B" w:rsidP="003312B5">
            <w:pPr>
              <w:rPr>
                <w:rFonts w:cs="Arial"/>
              </w:rPr>
            </w:pPr>
            <w:r>
              <w:rPr>
                <w:rFonts w:cs="Arial"/>
                <w:b/>
              </w:rPr>
              <w:t>Comments on Question 8</w:t>
            </w:r>
          </w:p>
          <w:p w14:paraId="70479903" w14:textId="77777777" w:rsidR="0017019B" w:rsidRDefault="0017019B"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48F9EA85" w14:textId="77777777" w:rsidR="0017019B" w:rsidRDefault="0017019B" w:rsidP="00002DAF">
      <w:pPr>
        <w:pStyle w:val="StyleAfter0ptLinespacingsingle"/>
        <w:jc w:val="right"/>
        <w:rPr>
          <w:szCs w:val="22"/>
        </w:rPr>
      </w:pPr>
    </w:p>
    <w:p w14:paraId="5FDE2F14" w14:textId="77777777" w:rsidR="00002DAF" w:rsidRDefault="00002DAF" w:rsidP="00002DAF">
      <w:pPr>
        <w:pStyle w:val="StyleAfter0ptLinespacingsingle"/>
        <w:rPr>
          <w:szCs w:val="22"/>
        </w:rPr>
      </w:pPr>
    </w:p>
    <w:p w14:paraId="767853EC" w14:textId="77777777" w:rsidR="0017019B" w:rsidRDefault="0017019B" w:rsidP="00002DAF">
      <w:pPr>
        <w:pStyle w:val="StyleAfter0ptLinespacingsingle"/>
        <w:rPr>
          <w:szCs w:val="22"/>
        </w:rPr>
      </w:pPr>
    </w:p>
    <w:p w14:paraId="6C430BB2" w14:textId="77777777" w:rsidR="0017019B" w:rsidRDefault="0017019B" w:rsidP="00002DAF">
      <w:pPr>
        <w:pStyle w:val="StyleAfter0ptLinespacingsingle"/>
        <w:rPr>
          <w:szCs w:val="22"/>
        </w:rPr>
      </w:pPr>
    </w:p>
    <w:p w14:paraId="0BE31A6A" w14:textId="77777777" w:rsidR="0017019B" w:rsidRDefault="0017019B" w:rsidP="00002DAF">
      <w:pPr>
        <w:pStyle w:val="StyleAfter0ptLinespacingsingle"/>
        <w:rPr>
          <w:szCs w:val="22"/>
        </w:rPr>
      </w:pPr>
    </w:p>
    <w:p w14:paraId="16D84FDF" w14:textId="77777777" w:rsidR="0017019B" w:rsidRDefault="0017019B" w:rsidP="00002DAF">
      <w:pPr>
        <w:pStyle w:val="StyleAfter0ptLinespacingsingle"/>
        <w:rPr>
          <w:szCs w:val="22"/>
        </w:rPr>
      </w:pPr>
    </w:p>
    <w:p w14:paraId="66695AFC" w14:textId="77777777" w:rsidR="0017019B" w:rsidRDefault="0017019B" w:rsidP="00002DAF">
      <w:pPr>
        <w:pStyle w:val="StyleAfter0ptLinespacingsingle"/>
        <w:rPr>
          <w:szCs w:val="22"/>
        </w:rPr>
      </w:pPr>
    </w:p>
    <w:p w14:paraId="5A37C99F" w14:textId="77777777" w:rsidR="0017019B" w:rsidRDefault="0017019B" w:rsidP="00002DAF">
      <w:pPr>
        <w:pStyle w:val="StyleAfter0ptLinespacingsingle"/>
        <w:rPr>
          <w:szCs w:val="22"/>
        </w:rPr>
      </w:pPr>
    </w:p>
    <w:p w14:paraId="66EEBD40" w14:textId="77777777" w:rsidR="0017019B" w:rsidRPr="00002DAF" w:rsidRDefault="0017019B" w:rsidP="00002DAF">
      <w:pPr>
        <w:pStyle w:val="StyleAfter0ptLinespacingsingle"/>
        <w:rPr>
          <w:szCs w:val="22"/>
        </w:rPr>
      </w:pPr>
    </w:p>
    <w:p w14:paraId="7ACAAC61" w14:textId="77777777" w:rsidR="00002DAF" w:rsidRDefault="00002DAF" w:rsidP="00002DAF">
      <w:pPr>
        <w:pStyle w:val="StyleAfter0ptLinespacingsingle"/>
        <w:ind w:left="720" w:hanging="720"/>
        <w:rPr>
          <w:szCs w:val="22"/>
        </w:rPr>
      </w:pPr>
      <w:r w:rsidRPr="00002DAF">
        <w:rPr>
          <w:szCs w:val="22"/>
        </w:rPr>
        <w:t>9.</w:t>
      </w:r>
      <w:r w:rsidRPr="00002DAF">
        <w:rPr>
          <w:szCs w:val="22"/>
        </w:rPr>
        <w:tab/>
        <w:t>Have you used the 1949 Act in court, or had it used against you? If so, what was the outcome?</w:t>
      </w:r>
    </w:p>
    <w:p w14:paraId="2C001905" w14:textId="77777777" w:rsidR="00002DAF" w:rsidRPr="00002DAF" w:rsidRDefault="00002DAF" w:rsidP="00002DAF">
      <w:pPr>
        <w:pStyle w:val="StyleAfter0ptLinespacingsingle"/>
        <w:ind w:left="720" w:hanging="720"/>
        <w:rPr>
          <w:szCs w:val="22"/>
        </w:rPr>
      </w:pPr>
    </w:p>
    <w:p w14:paraId="4C440BBC" w14:textId="77777777" w:rsidR="00002DAF" w:rsidRDefault="00002DAF" w:rsidP="00002DAF">
      <w:pPr>
        <w:pStyle w:val="StyleAfter0ptLinespacingsingle"/>
        <w:jc w:val="right"/>
        <w:rPr>
          <w:szCs w:val="22"/>
        </w:rPr>
      </w:pPr>
      <w:r w:rsidRPr="00002DAF">
        <w:rPr>
          <w:szCs w:val="22"/>
        </w:rPr>
        <w:t>(Paragraph 4.23)</w:t>
      </w:r>
    </w:p>
    <w:p w14:paraId="646F59BF" w14:textId="77777777" w:rsidR="0017019B" w:rsidRDefault="0017019B" w:rsidP="00002DAF">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17019B" w14:paraId="13E13632"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2A4C537B" w14:textId="1B1F3C01" w:rsidR="0017019B" w:rsidRDefault="0017019B" w:rsidP="003312B5">
            <w:pPr>
              <w:rPr>
                <w:rFonts w:cs="Arial"/>
              </w:rPr>
            </w:pPr>
            <w:r>
              <w:rPr>
                <w:rFonts w:cs="Arial"/>
                <w:b/>
              </w:rPr>
              <w:t>Comments on Question 9</w:t>
            </w:r>
          </w:p>
          <w:p w14:paraId="4D2B5ED0" w14:textId="77777777" w:rsidR="0017019B" w:rsidRDefault="0017019B"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18C8528A" w14:textId="77777777" w:rsidR="0017019B" w:rsidRDefault="0017019B" w:rsidP="00002DAF">
      <w:pPr>
        <w:pStyle w:val="StyleAfter0ptLinespacingsingle"/>
        <w:jc w:val="right"/>
        <w:rPr>
          <w:szCs w:val="22"/>
        </w:rPr>
      </w:pPr>
    </w:p>
    <w:p w14:paraId="397A9306" w14:textId="77777777" w:rsidR="00002DAF" w:rsidRPr="00002DAF" w:rsidRDefault="00002DAF" w:rsidP="00002DAF">
      <w:pPr>
        <w:pStyle w:val="StyleAfter0ptLinespacingsingle"/>
        <w:rPr>
          <w:szCs w:val="22"/>
        </w:rPr>
      </w:pPr>
    </w:p>
    <w:p w14:paraId="698306EF" w14:textId="77777777" w:rsidR="00002DAF" w:rsidRDefault="00002DAF" w:rsidP="00002DAF">
      <w:pPr>
        <w:pStyle w:val="StyleAfter0ptLinespacingsingle"/>
        <w:ind w:left="720" w:hanging="720"/>
        <w:rPr>
          <w:szCs w:val="22"/>
        </w:rPr>
      </w:pPr>
      <w:r w:rsidRPr="00002DAF">
        <w:rPr>
          <w:szCs w:val="22"/>
        </w:rPr>
        <w:t>10.</w:t>
      </w:r>
      <w:r w:rsidRPr="00002DAF">
        <w:rPr>
          <w:szCs w:val="22"/>
        </w:rPr>
        <w:tab/>
        <w:t>Have you used the 1949 Act to assist lease negotiations, or had it used against you? If so, what was the outcome?</w:t>
      </w:r>
    </w:p>
    <w:p w14:paraId="43F7F784" w14:textId="77777777" w:rsidR="00002DAF" w:rsidRPr="00002DAF" w:rsidRDefault="00002DAF" w:rsidP="00002DAF">
      <w:pPr>
        <w:pStyle w:val="StyleAfter0ptLinespacingsingle"/>
        <w:ind w:left="720" w:hanging="720"/>
        <w:rPr>
          <w:szCs w:val="22"/>
        </w:rPr>
      </w:pPr>
    </w:p>
    <w:p w14:paraId="62ADDE48" w14:textId="77777777" w:rsidR="00002DAF" w:rsidRDefault="00002DAF" w:rsidP="00002DAF">
      <w:pPr>
        <w:pStyle w:val="StyleAfter0ptLinespacingsingle"/>
        <w:jc w:val="right"/>
        <w:rPr>
          <w:szCs w:val="22"/>
        </w:rPr>
      </w:pPr>
      <w:r w:rsidRPr="00002DAF">
        <w:rPr>
          <w:szCs w:val="22"/>
        </w:rPr>
        <w:t>(Paragraph 4.23)</w:t>
      </w:r>
    </w:p>
    <w:p w14:paraId="61318566" w14:textId="77777777" w:rsidR="0017019B" w:rsidRDefault="0017019B" w:rsidP="00002DAF">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17019B" w14:paraId="137E2D4F"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48210300" w14:textId="55BC6681" w:rsidR="0017019B" w:rsidRDefault="0017019B" w:rsidP="003312B5">
            <w:pPr>
              <w:rPr>
                <w:rFonts w:cs="Arial"/>
              </w:rPr>
            </w:pPr>
            <w:r>
              <w:rPr>
                <w:rFonts w:cs="Arial"/>
                <w:b/>
              </w:rPr>
              <w:t>Comments on Question 10</w:t>
            </w:r>
          </w:p>
          <w:p w14:paraId="357CE587" w14:textId="77777777" w:rsidR="0017019B" w:rsidRDefault="0017019B"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3EFB4208" w14:textId="77777777" w:rsidR="0017019B" w:rsidRDefault="0017019B" w:rsidP="00002DAF">
      <w:pPr>
        <w:pStyle w:val="StyleAfter0ptLinespacingsingle"/>
        <w:jc w:val="right"/>
        <w:rPr>
          <w:szCs w:val="22"/>
        </w:rPr>
      </w:pPr>
    </w:p>
    <w:p w14:paraId="087E6C53" w14:textId="77777777" w:rsidR="00002DAF" w:rsidRPr="00002DAF" w:rsidRDefault="00002DAF" w:rsidP="00002DAF">
      <w:pPr>
        <w:pStyle w:val="StyleAfter0ptLinespacingsingle"/>
        <w:rPr>
          <w:szCs w:val="22"/>
        </w:rPr>
      </w:pPr>
    </w:p>
    <w:p w14:paraId="433559BB" w14:textId="77777777" w:rsidR="00002DAF" w:rsidRDefault="00002DAF" w:rsidP="00002DAF">
      <w:pPr>
        <w:pStyle w:val="StyleAfter0ptLinespacingsingle"/>
        <w:ind w:left="720" w:hanging="720"/>
        <w:rPr>
          <w:szCs w:val="22"/>
        </w:rPr>
      </w:pPr>
      <w:r w:rsidRPr="00002DAF">
        <w:rPr>
          <w:szCs w:val="22"/>
        </w:rPr>
        <w:t>11.</w:t>
      </w:r>
      <w:r w:rsidRPr="00002DAF">
        <w:rPr>
          <w:szCs w:val="22"/>
        </w:rPr>
        <w:tab/>
      </w:r>
      <w:r w:rsidRPr="00002DAF">
        <w:rPr>
          <w:bCs/>
          <w:szCs w:val="22"/>
        </w:rPr>
        <w:t>Are you otherwise aware of the 1949 Act being used either as part of negotiations to renew a lease or in court? What effect did this have on the outcome</w:t>
      </w:r>
      <w:r w:rsidRPr="00002DAF">
        <w:rPr>
          <w:szCs w:val="22"/>
        </w:rPr>
        <w:t>?</w:t>
      </w:r>
    </w:p>
    <w:p w14:paraId="426C2130" w14:textId="77777777" w:rsidR="00002DAF" w:rsidRPr="00002DAF" w:rsidRDefault="00002DAF" w:rsidP="00002DAF">
      <w:pPr>
        <w:pStyle w:val="StyleAfter0ptLinespacingsingle"/>
        <w:ind w:left="720" w:hanging="720"/>
        <w:rPr>
          <w:szCs w:val="22"/>
        </w:rPr>
      </w:pPr>
    </w:p>
    <w:p w14:paraId="70C03226" w14:textId="77777777" w:rsidR="00002DAF" w:rsidRDefault="00002DAF" w:rsidP="00002DAF">
      <w:pPr>
        <w:pStyle w:val="StyleAfter0ptLinespacingsingle"/>
        <w:jc w:val="right"/>
        <w:rPr>
          <w:szCs w:val="22"/>
        </w:rPr>
      </w:pPr>
      <w:r w:rsidRPr="00002DAF">
        <w:rPr>
          <w:szCs w:val="22"/>
        </w:rPr>
        <w:t>(Paragraph 4.23)</w:t>
      </w:r>
    </w:p>
    <w:p w14:paraId="432AE5EB" w14:textId="77777777" w:rsidR="0017019B" w:rsidRDefault="0017019B" w:rsidP="00002DAF">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17019B" w14:paraId="268257FF"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6459D887" w14:textId="09F93AB2" w:rsidR="0017019B" w:rsidRDefault="0017019B" w:rsidP="003312B5">
            <w:pPr>
              <w:rPr>
                <w:rFonts w:cs="Arial"/>
              </w:rPr>
            </w:pPr>
            <w:r>
              <w:rPr>
                <w:rFonts w:cs="Arial"/>
                <w:b/>
              </w:rPr>
              <w:t>Comments on Question 11</w:t>
            </w:r>
          </w:p>
          <w:p w14:paraId="65D48F17" w14:textId="77777777" w:rsidR="0017019B" w:rsidRDefault="0017019B"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61C7182A" w14:textId="77777777" w:rsidR="0017019B" w:rsidRDefault="0017019B" w:rsidP="00002DAF">
      <w:pPr>
        <w:pStyle w:val="StyleAfter0ptLinespacingsingle"/>
        <w:jc w:val="right"/>
        <w:rPr>
          <w:szCs w:val="22"/>
        </w:rPr>
      </w:pPr>
    </w:p>
    <w:p w14:paraId="05279EC3" w14:textId="77777777" w:rsidR="00002DAF" w:rsidRPr="00002DAF" w:rsidRDefault="00002DAF" w:rsidP="00002DAF">
      <w:pPr>
        <w:pStyle w:val="StyleAfter0ptLinespacingsingle"/>
        <w:rPr>
          <w:szCs w:val="22"/>
        </w:rPr>
      </w:pPr>
    </w:p>
    <w:p w14:paraId="1850C621" w14:textId="77777777" w:rsidR="00002DAF" w:rsidRDefault="00002DAF" w:rsidP="00002DAF">
      <w:pPr>
        <w:pStyle w:val="StyleAfter0ptLinespacingsingle"/>
        <w:rPr>
          <w:szCs w:val="22"/>
        </w:rPr>
      </w:pPr>
      <w:r w:rsidRPr="00002DAF">
        <w:rPr>
          <w:szCs w:val="22"/>
        </w:rPr>
        <w:t>12.</w:t>
      </w:r>
      <w:r w:rsidRPr="00002DAF">
        <w:rPr>
          <w:szCs w:val="22"/>
        </w:rPr>
        <w:tab/>
        <w:t>Should the 1949 Act be repealed without any statutory reform or replacement?</w:t>
      </w:r>
    </w:p>
    <w:p w14:paraId="6078BAF5" w14:textId="77777777" w:rsidR="00002DAF" w:rsidRPr="00002DAF" w:rsidRDefault="00002DAF" w:rsidP="00002DAF">
      <w:pPr>
        <w:pStyle w:val="StyleAfter0ptLinespacingsingle"/>
        <w:rPr>
          <w:szCs w:val="22"/>
        </w:rPr>
      </w:pPr>
    </w:p>
    <w:p w14:paraId="6DCDB03C" w14:textId="77777777" w:rsidR="00002DAF" w:rsidRDefault="00002DAF" w:rsidP="00002DAF">
      <w:pPr>
        <w:pStyle w:val="StyleAfter0ptLinespacingsingle"/>
        <w:jc w:val="right"/>
        <w:rPr>
          <w:szCs w:val="22"/>
        </w:rPr>
      </w:pPr>
      <w:r w:rsidRPr="00002DAF">
        <w:rPr>
          <w:szCs w:val="22"/>
        </w:rPr>
        <w:t>(Paragraph 4.27)</w:t>
      </w:r>
    </w:p>
    <w:p w14:paraId="6C909032" w14:textId="77777777" w:rsidR="0017019B" w:rsidRDefault="0017019B" w:rsidP="00002DAF">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17019B" w14:paraId="7F3AC49C"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38D56149" w14:textId="0C95A211" w:rsidR="0017019B" w:rsidRDefault="0017019B" w:rsidP="003312B5">
            <w:pPr>
              <w:rPr>
                <w:rFonts w:cs="Arial"/>
              </w:rPr>
            </w:pPr>
            <w:r>
              <w:rPr>
                <w:rFonts w:cs="Arial"/>
                <w:b/>
              </w:rPr>
              <w:t>Comments on Question 12</w:t>
            </w:r>
          </w:p>
          <w:p w14:paraId="6D01F5AC" w14:textId="77777777" w:rsidR="0017019B" w:rsidRDefault="0017019B"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5FB0B055" w14:textId="77777777" w:rsidR="0017019B" w:rsidRDefault="0017019B" w:rsidP="00002DAF">
      <w:pPr>
        <w:pStyle w:val="StyleAfter0ptLinespacingsingle"/>
        <w:jc w:val="right"/>
        <w:rPr>
          <w:szCs w:val="22"/>
        </w:rPr>
      </w:pPr>
    </w:p>
    <w:p w14:paraId="00D525AD" w14:textId="77777777" w:rsidR="00002DAF" w:rsidRPr="00002DAF" w:rsidRDefault="00002DAF" w:rsidP="00002DAF">
      <w:pPr>
        <w:pStyle w:val="StyleAfter0ptLinespacingsingle"/>
        <w:rPr>
          <w:szCs w:val="22"/>
        </w:rPr>
      </w:pPr>
    </w:p>
    <w:p w14:paraId="06EEDC3F" w14:textId="77777777" w:rsidR="00002DAF" w:rsidRDefault="00002DAF" w:rsidP="00002DAF">
      <w:pPr>
        <w:pStyle w:val="StyleAfter0ptLinespacingsingle"/>
        <w:ind w:left="720" w:hanging="720"/>
        <w:rPr>
          <w:szCs w:val="22"/>
        </w:rPr>
      </w:pPr>
      <w:r w:rsidRPr="00002DAF">
        <w:rPr>
          <w:szCs w:val="22"/>
        </w:rPr>
        <w:t>13.</w:t>
      </w:r>
      <w:r w:rsidRPr="00002DAF">
        <w:rPr>
          <w:szCs w:val="22"/>
        </w:rPr>
        <w:tab/>
        <w:t>If the 1949 Act were repealed without any statutory reform or replacement, what economic impact, if any, would there be?</w:t>
      </w:r>
    </w:p>
    <w:p w14:paraId="50CC0300" w14:textId="77777777" w:rsidR="00002DAF" w:rsidRPr="00002DAF" w:rsidRDefault="00002DAF" w:rsidP="00002DAF">
      <w:pPr>
        <w:pStyle w:val="StyleAfter0ptLinespacingsingle"/>
        <w:ind w:left="720" w:hanging="720"/>
        <w:rPr>
          <w:szCs w:val="22"/>
        </w:rPr>
      </w:pPr>
    </w:p>
    <w:p w14:paraId="1484067A" w14:textId="3D9BF29A" w:rsidR="00002DAF" w:rsidRDefault="00002DAF" w:rsidP="00002DAF">
      <w:pPr>
        <w:pStyle w:val="StyleAfter0ptLinespacingsingle"/>
        <w:jc w:val="right"/>
        <w:rPr>
          <w:szCs w:val="22"/>
        </w:rPr>
      </w:pPr>
      <w:r w:rsidRPr="00002DAF">
        <w:rPr>
          <w:szCs w:val="22"/>
        </w:rPr>
        <w:t>(Paragraph 4.27)</w:t>
      </w:r>
    </w:p>
    <w:p w14:paraId="69BB7D60" w14:textId="77777777" w:rsidR="0017019B" w:rsidRDefault="0017019B" w:rsidP="00002DAF">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17019B" w14:paraId="23D6907F"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37D3BC3E" w14:textId="56748D10" w:rsidR="0017019B" w:rsidRDefault="0017019B" w:rsidP="003312B5">
            <w:pPr>
              <w:rPr>
                <w:rFonts w:cs="Arial"/>
              </w:rPr>
            </w:pPr>
            <w:r>
              <w:rPr>
                <w:rFonts w:cs="Arial"/>
                <w:b/>
              </w:rPr>
              <w:t>Comments on Question 13</w:t>
            </w:r>
          </w:p>
          <w:p w14:paraId="50E95E61" w14:textId="77777777" w:rsidR="0017019B" w:rsidRDefault="0017019B"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33395AB8" w14:textId="77777777" w:rsidR="0017019B" w:rsidRDefault="0017019B" w:rsidP="00002DAF">
      <w:pPr>
        <w:pStyle w:val="StyleAfter0ptLinespacingsingle"/>
        <w:jc w:val="right"/>
        <w:rPr>
          <w:szCs w:val="22"/>
        </w:rPr>
      </w:pPr>
    </w:p>
    <w:p w14:paraId="383A7983" w14:textId="77777777" w:rsidR="00002DAF" w:rsidRPr="00002DAF" w:rsidRDefault="00002DAF" w:rsidP="00002DAF">
      <w:pPr>
        <w:pStyle w:val="StyleAfter0ptLinespacingsingle"/>
        <w:rPr>
          <w:szCs w:val="22"/>
        </w:rPr>
      </w:pPr>
    </w:p>
    <w:p w14:paraId="27F92288" w14:textId="77777777" w:rsidR="00002DAF" w:rsidRDefault="00002DAF" w:rsidP="00002DAF">
      <w:pPr>
        <w:pStyle w:val="StyleAfter0ptLinespacingsingle"/>
        <w:ind w:left="720" w:hanging="720"/>
        <w:rPr>
          <w:szCs w:val="22"/>
        </w:rPr>
      </w:pPr>
      <w:r w:rsidRPr="00002DAF">
        <w:rPr>
          <w:szCs w:val="22"/>
        </w:rPr>
        <w:t>14.</w:t>
      </w:r>
      <w:r w:rsidRPr="00002DAF">
        <w:rPr>
          <w:szCs w:val="22"/>
        </w:rPr>
        <w:tab/>
        <w:t>Should legislation replacing or reforming the 1949 Act apply to leases of one or more of the following:</w:t>
      </w:r>
    </w:p>
    <w:p w14:paraId="430807D0" w14:textId="77777777" w:rsidR="00002DAF" w:rsidRPr="00002DAF" w:rsidRDefault="00002DAF" w:rsidP="00002DAF">
      <w:pPr>
        <w:pStyle w:val="StyleAfter0ptLinespacingsingle"/>
        <w:ind w:left="720" w:hanging="720"/>
        <w:rPr>
          <w:szCs w:val="22"/>
        </w:rPr>
      </w:pPr>
    </w:p>
    <w:p w14:paraId="1BAE7554" w14:textId="77777777" w:rsidR="00002DAF" w:rsidRDefault="00002DAF" w:rsidP="00002DAF">
      <w:pPr>
        <w:pStyle w:val="StyleAfter0ptLinespacingsingle"/>
        <w:rPr>
          <w:szCs w:val="22"/>
        </w:rPr>
      </w:pPr>
      <w:r w:rsidRPr="00002DAF">
        <w:rPr>
          <w:szCs w:val="22"/>
        </w:rPr>
        <w:tab/>
        <w:t>(a)</w:t>
      </w:r>
      <w:r w:rsidRPr="00002DAF">
        <w:rPr>
          <w:szCs w:val="22"/>
        </w:rPr>
        <w:tab/>
        <w:t>premises for the sale of goods to visitors by retail;</w:t>
      </w:r>
    </w:p>
    <w:p w14:paraId="5D6D6008" w14:textId="77777777" w:rsidR="00002DAF" w:rsidRPr="00002DAF" w:rsidRDefault="00002DAF" w:rsidP="00002DAF">
      <w:pPr>
        <w:pStyle w:val="StyleAfter0ptLinespacingsingle"/>
        <w:rPr>
          <w:szCs w:val="22"/>
        </w:rPr>
      </w:pPr>
    </w:p>
    <w:p w14:paraId="0ED7DAA8" w14:textId="77777777" w:rsidR="00002DAF" w:rsidRDefault="00002DAF" w:rsidP="00002DAF">
      <w:pPr>
        <w:pStyle w:val="StyleAfter0ptLinespacingsingle"/>
        <w:ind w:left="1440" w:hanging="1440"/>
        <w:rPr>
          <w:szCs w:val="22"/>
        </w:rPr>
      </w:pPr>
      <w:r w:rsidRPr="00002DAF">
        <w:rPr>
          <w:szCs w:val="22"/>
        </w:rPr>
        <w:tab/>
        <w:t>(b)</w:t>
      </w:r>
      <w:r w:rsidRPr="00002DAF">
        <w:rPr>
          <w:szCs w:val="22"/>
        </w:rPr>
        <w:tab/>
        <w:t xml:space="preserve">premises for retail-style hire, repair, cleaning, or treatment of personal items or household articles; </w:t>
      </w:r>
    </w:p>
    <w:p w14:paraId="76A85F38" w14:textId="77777777" w:rsidR="00002DAF" w:rsidRPr="00002DAF" w:rsidRDefault="00002DAF" w:rsidP="00002DAF">
      <w:pPr>
        <w:pStyle w:val="StyleAfter0ptLinespacingsingle"/>
        <w:ind w:left="1440" w:hanging="1440"/>
        <w:rPr>
          <w:szCs w:val="22"/>
        </w:rPr>
      </w:pPr>
    </w:p>
    <w:p w14:paraId="09EC08EB" w14:textId="77777777" w:rsidR="00002DAF" w:rsidRDefault="00002DAF" w:rsidP="00002DAF">
      <w:pPr>
        <w:pStyle w:val="StyleAfter0ptLinespacingsingle"/>
        <w:rPr>
          <w:szCs w:val="22"/>
        </w:rPr>
      </w:pPr>
      <w:r w:rsidRPr="00002DAF">
        <w:rPr>
          <w:szCs w:val="22"/>
        </w:rPr>
        <w:tab/>
        <w:t>(c)</w:t>
      </w:r>
      <w:r w:rsidRPr="00002DAF">
        <w:rPr>
          <w:szCs w:val="22"/>
        </w:rPr>
        <w:tab/>
        <w:t>hot food takeaway premises;</w:t>
      </w:r>
    </w:p>
    <w:p w14:paraId="75A7D38A" w14:textId="77777777" w:rsidR="00002DAF" w:rsidRPr="00002DAF" w:rsidRDefault="00002DAF" w:rsidP="00002DAF">
      <w:pPr>
        <w:pStyle w:val="StyleAfter0ptLinespacingsingle"/>
        <w:rPr>
          <w:szCs w:val="22"/>
        </w:rPr>
      </w:pPr>
    </w:p>
    <w:p w14:paraId="3F1EE774" w14:textId="77777777" w:rsidR="00002DAF" w:rsidRDefault="00002DAF" w:rsidP="00002DAF">
      <w:pPr>
        <w:pStyle w:val="StyleAfter0ptLinespacingsingle"/>
        <w:rPr>
          <w:szCs w:val="22"/>
        </w:rPr>
      </w:pPr>
      <w:r w:rsidRPr="00002DAF">
        <w:rPr>
          <w:szCs w:val="22"/>
        </w:rPr>
        <w:tab/>
        <w:t>(d)</w:t>
      </w:r>
      <w:r w:rsidRPr="00002DAF">
        <w:rPr>
          <w:szCs w:val="22"/>
        </w:rPr>
        <w:tab/>
        <w:t xml:space="preserve">cafes, snack bars, and restaurants; </w:t>
      </w:r>
    </w:p>
    <w:p w14:paraId="271ADF94" w14:textId="77777777" w:rsidR="00002DAF" w:rsidRPr="00002DAF" w:rsidRDefault="00002DAF" w:rsidP="00002DAF">
      <w:pPr>
        <w:pStyle w:val="StyleAfter0ptLinespacingsingle"/>
        <w:rPr>
          <w:szCs w:val="22"/>
        </w:rPr>
      </w:pPr>
    </w:p>
    <w:p w14:paraId="1FA21CF1" w14:textId="77777777" w:rsidR="00002DAF" w:rsidRDefault="00002DAF" w:rsidP="00002DAF">
      <w:pPr>
        <w:pStyle w:val="StyleAfter0ptLinespacingsingle"/>
        <w:rPr>
          <w:szCs w:val="22"/>
        </w:rPr>
      </w:pPr>
      <w:r w:rsidRPr="00002DAF">
        <w:rPr>
          <w:szCs w:val="22"/>
        </w:rPr>
        <w:tab/>
        <w:t>(e)</w:t>
      </w:r>
      <w:r w:rsidRPr="00002DAF">
        <w:rPr>
          <w:szCs w:val="22"/>
        </w:rPr>
        <w:tab/>
        <w:t>pubs;</w:t>
      </w:r>
    </w:p>
    <w:p w14:paraId="14AF58FA" w14:textId="77777777" w:rsidR="00002DAF" w:rsidRPr="00002DAF" w:rsidRDefault="00002DAF" w:rsidP="00002DAF">
      <w:pPr>
        <w:pStyle w:val="StyleAfter0ptLinespacingsingle"/>
        <w:rPr>
          <w:szCs w:val="22"/>
        </w:rPr>
      </w:pPr>
    </w:p>
    <w:p w14:paraId="293D0E30" w14:textId="77777777" w:rsidR="00002DAF" w:rsidRDefault="00002DAF" w:rsidP="00002DAF">
      <w:pPr>
        <w:pStyle w:val="StyleAfter0ptLinespacingsingle"/>
        <w:rPr>
          <w:szCs w:val="22"/>
        </w:rPr>
      </w:pPr>
      <w:r w:rsidRPr="00002DAF">
        <w:rPr>
          <w:szCs w:val="22"/>
        </w:rPr>
        <w:tab/>
        <w:t>(f)</w:t>
      </w:r>
      <w:r w:rsidRPr="00002DAF">
        <w:rPr>
          <w:szCs w:val="22"/>
        </w:rPr>
        <w:tab/>
        <w:t>hairdressing salons and barber shops;</w:t>
      </w:r>
    </w:p>
    <w:p w14:paraId="48E0E764" w14:textId="77777777" w:rsidR="00002DAF" w:rsidRPr="00002DAF" w:rsidRDefault="00002DAF" w:rsidP="00002DAF">
      <w:pPr>
        <w:pStyle w:val="StyleAfter0ptLinespacingsingle"/>
        <w:rPr>
          <w:szCs w:val="22"/>
        </w:rPr>
      </w:pPr>
    </w:p>
    <w:p w14:paraId="2656099A" w14:textId="77777777" w:rsidR="00002DAF" w:rsidRDefault="00002DAF" w:rsidP="00002DAF">
      <w:pPr>
        <w:pStyle w:val="StyleAfter0ptLinespacingsingle"/>
        <w:rPr>
          <w:szCs w:val="22"/>
        </w:rPr>
      </w:pPr>
      <w:r w:rsidRPr="00002DAF">
        <w:rPr>
          <w:szCs w:val="22"/>
        </w:rPr>
        <w:tab/>
        <w:t>(g)</w:t>
      </w:r>
      <w:r w:rsidRPr="00002DAF">
        <w:rPr>
          <w:szCs w:val="22"/>
        </w:rPr>
        <w:tab/>
        <w:t xml:space="preserve">beauty-treatment salons, including nail bars and tattoo studios; </w:t>
      </w:r>
    </w:p>
    <w:p w14:paraId="34956374" w14:textId="77777777" w:rsidR="00002DAF" w:rsidRPr="00002DAF" w:rsidRDefault="00002DAF" w:rsidP="00002DAF">
      <w:pPr>
        <w:pStyle w:val="StyleAfter0ptLinespacingsingle"/>
        <w:rPr>
          <w:szCs w:val="22"/>
        </w:rPr>
      </w:pPr>
    </w:p>
    <w:p w14:paraId="4DBB1B55" w14:textId="77777777" w:rsidR="00002DAF" w:rsidRDefault="00002DAF" w:rsidP="00002DAF">
      <w:pPr>
        <w:pStyle w:val="StyleAfter0ptLinespacingsingle"/>
        <w:rPr>
          <w:szCs w:val="22"/>
        </w:rPr>
      </w:pPr>
      <w:r w:rsidRPr="00002DAF">
        <w:rPr>
          <w:szCs w:val="22"/>
        </w:rPr>
        <w:tab/>
        <w:t>(h)</w:t>
      </w:r>
      <w:r w:rsidRPr="00002DAF">
        <w:rPr>
          <w:szCs w:val="22"/>
        </w:rPr>
        <w:tab/>
        <w:t>warehouses;</w:t>
      </w:r>
    </w:p>
    <w:p w14:paraId="62855687" w14:textId="77777777" w:rsidR="00002DAF" w:rsidRPr="00002DAF" w:rsidRDefault="00002DAF" w:rsidP="00002DAF">
      <w:pPr>
        <w:pStyle w:val="StyleAfter0ptLinespacingsingle"/>
        <w:rPr>
          <w:szCs w:val="22"/>
        </w:rPr>
      </w:pPr>
    </w:p>
    <w:p w14:paraId="1E14632C" w14:textId="571D68A9" w:rsidR="00002DAF" w:rsidRDefault="00002DAF" w:rsidP="00002DAF">
      <w:pPr>
        <w:pStyle w:val="StyleAfter0ptLinespacingsingle"/>
        <w:rPr>
          <w:szCs w:val="22"/>
        </w:rPr>
      </w:pPr>
      <w:r w:rsidRPr="00002DAF">
        <w:rPr>
          <w:szCs w:val="22"/>
        </w:rPr>
        <w:tab/>
        <w:t>(</w:t>
      </w:r>
      <w:r>
        <w:rPr>
          <w:szCs w:val="22"/>
        </w:rPr>
        <w:t>i)</w:t>
      </w:r>
      <w:r>
        <w:rPr>
          <w:szCs w:val="22"/>
        </w:rPr>
        <w:tab/>
      </w:r>
      <w:r w:rsidRPr="00002DAF">
        <w:rPr>
          <w:szCs w:val="22"/>
        </w:rPr>
        <w:t>wholesale premises;</w:t>
      </w:r>
    </w:p>
    <w:p w14:paraId="54A9F627" w14:textId="77777777" w:rsidR="00002DAF" w:rsidRPr="00002DAF" w:rsidRDefault="00002DAF" w:rsidP="00002DAF">
      <w:pPr>
        <w:pStyle w:val="StyleAfter0ptLinespacingsingle"/>
        <w:rPr>
          <w:szCs w:val="22"/>
        </w:rPr>
      </w:pPr>
    </w:p>
    <w:p w14:paraId="0F2D59EA" w14:textId="77777777" w:rsidR="00002DAF" w:rsidRDefault="00002DAF" w:rsidP="00002DAF">
      <w:pPr>
        <w:pStyle w:val="StyleAfter0ptLinespacingsingle"/>
        <w:rPr>
          <w:szCs w:val="22"/>
        </w:rPr>
      </w:pPr>
      <w:r w:rsidRPr="00002DAF">
        <w:rPr>
          <w:szCs w:val="22"/>
        </w:rPr>
        <w:tab/>
        <w:t>(j)</w:t>
      </w:r>
      <w:r w:rsidRPr="00002DAF">
        <w:rPr>
          <w:szCs w:val="22"/>
        </w:rPr>
        <w:tab/>
        <w:t>retail auction premises;</w:t>
      </w:r>
    </w:p>
    <w:p w14:paraId="40950CBF" w14:textId="77777777" w:rsidR="00002DAF" w:rsidRPr="00002DAF" w:rsidRDefault="00002DAF" w:rsidP="00002DAF">
      <w:pPr>
        <w:pStyle w:val="StyleAfter0ptLinespacingsingle"/>
        <w:rPr>
          <w:szCs w:val="22"/>
        </w:rPr>
      </w:pPr>
    </w:p>
    <w:p w14:paraId="59DF320F" w14:textId="77777777" w:rsidR="00002DAF" w:rsidRDefault="00002DAF" w:rsidP="00002DAF">
      <w:pPr>
        <w:pStyle w:val="StyleAfter0ptLinespacingsingle"/>
        <w:rPr>
          <w:szCs w:val="22"/>
        </w:rPr>
      </w:pPr>
      <w:r w:rsidRPr="00002DAF">
        <w:rPr>
          <w:szCs w:val="22"/>
        </w:rPr>
        <w:tab/>
        <w:t>and if not, why not?</w:t>
      </w:r>
    </w:p>
    <w:p w14:paraId="56632832" w14:textId="77777777" w:rsidR="00002DAF" w:rsidRPr="00002DAF" w:rsidRDefault="00002DAF" w:rsidP="00002DAF">
      <w:pPr>
        <w:pStyle w:val="StyleAfter0ptLinespacingsingle"/>
        <w:rPr>
          <w:szCs w:val="22"/>
        </w:rPr>
      </w:pPr>
    </w:p>
    <w:p w14:paraId="6290514C" w14:textId="77777777" w:rsidR="00002DAF" w:rsidRDefault="00002DAF" w:rsidP="00002DAF">
      <w:pPr>
        <w:pStyle w:val="StyleAfter0ptLinespacingsingle"/>
        <w:jc w:val="right"/>
        <w:rPr>
          <w:szCs w:val="22"/>
        </w:rPr>
      </w:pPr>
      <w:r w:rsidRPr="00002DAF">
        <w:rPr>
          <w:szCs w:val="22"/>
        </w:rPr>
        <w:t>(Paragraph 4.35)</w:t>
      </w:r>
    </w:p>
    <w:p w14:paraId="56C76C42" w14:textId="77777777" w:rsidR="0017019B" w:rsidRDefault="0017019B" w:rsidP="00002DAF">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17019B" w14:paraId="6517776F"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6DF15FFB" w14:textId="58A56947" w:rsidR="0017019B" w:rsidRDefault="0017019B" w:rsidP="003312B5">
            <w:pPr>
              <w:rPr>
                <w:rFonts w:cs="Arial"/>
              </w:rPr>
            </w:pPr>
            <w:r>
              <w:rPr>
                <w:rFonts w:cs="Arial"/>
                <w:b/>
              </w:rPr>
              <w:t>Comments on Question 14</w:t>
            </w:r>
          </w:p>
          <w:p w14:paraId="5FFC1751" w14:textId="77777777" w:rsidR="0017019B" w:rsidRDefault="0017019B"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43E6776F" w14:textId="77777777" w:rsidR="0017019B" w:rsidRDefault="0017019B" w:rsidP="00002DAF">
      <w:pPr>
        <w:pStyle w:val="StyleAfter0ptLinespacingsingle"/>
        <w:jc w:val="right"/>
        <w:rPr>
          <w:szCs w:val="22"/>
        </w:rPr>
      </w:pPr>
    </w:p>
    <w:p w14:paraId="578170EC" w14:textId="77777777" w:rsidR="00002DAF" w:rsidRPr="00002DAF" w:rsidRDefault="00002DAF" w:rsidP="00002DAF">
      <w:pPr>
        <w:pStyle w:val="StyleAfter0ptLinespacingsingle"/>
        <w:rPr>
          <w:szCs w:val="22"/>
        </w:rPr>
      </w:pPr>
    </w:p>
    <w:p w14:paraId="558BC75F" w14:textId="77777777" w:rsidR="00002DAF" w:rsidRDefault="00002DAF" w:rsidP="00002DAF">
      <w:pPr>
        <w:pStyle w:val="StyleAfter0ptLinespacingsingle"/>
        <w:ind w:left="720" w:hanging="720"/>
        <w:rPr>
          <w:szCs w:val="22"/>
        </w:rPr>
      </w:pPr>
      <w:r w:rsidRPr="00002DAF">
        <w:rPr>
          <w:szCs w:val="22"/>
        </w:rPr>
        <w:t>15.</w:t>
      </w:r>
      <w:r w:rsidRPr="00002DAF">
        <w:rPr>
          <w:szCs w:val="22"/>
        </w:rPr>
        <w:tab/>
        <w:t xml:space="preserve">Do you agree that, where there is a mixed use of the let premises, a use qualifying for special treatment under the reformed or replacement legislation must be the main activity carried on there (or one of the main activities), and not merely ancillary or incidental to some other use which does not qualify? </w:t>
      </w:r>
    </w:p>
    <w:p w14:paraId="78979EC5" w14:textId="77777777" w:rsidR="00002DAF" w:rsidRPr="00002DAF" w:rsidRDefault="00002DAF" w:rsidP="00002DAF">
      <w:pPr>
        <w:pStyle w:val="StyleAfter0ptLinespacingsingle"/>
        <w:ind w:left="720" w:hanging="720"/>
        <w:rPr>
          <w:szCs w:val="22"/>
        </w:rPr>
      </w:pPr>
    </w:p>
    <w:p w14:paraId="6E6C5D87" w14:textId="77777777" w:rsidR="00002DAF" w:rsidRDefault="00002DAF" w:rsidP="00002DAF">
      <w:pPr>
        <w:pStyle w:val="StyleAfter0ptLinespacingsingle"/>
        <w:jc w:val="right"/>
        <w:rPr>
          <w:szCs w:val="22"/>
        </w:rPr>
      </w:pPr>
      <w:r w:rsidRPr="00002DAF">
        <w:rPr>
          <w:szCs w:val="22"/>
        </w:rPr>
        <w:t>(Paragraph 4.36)</w:t>
      </w:r>
    </w:p>
    <w:p w14:paraId="012F550B" w14:textId="77777777" w:rsidR="0017019B" w:rsidRDefault="0017019B" w:rsidP="00002DAF">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17019B" w14:paraId="297A0720"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50953DEF" w14:textId="0668E774" w:rsidR="0017019B" w:rsidRDefault="0017019B" w:rsidP="003312B5">
            <w:pPr>
              <w:rPr>
                <w:rFonts w:cs="Arial"/>
              </w:rPr>
            </w:pPr>
            <w:r>
              <w:rPr>
                <w:rFonts w:cs="Arial"/>
                <w:b/>
              </w:rPr>
              <w:t>Comments on Question 15</w:t>
            </w:r>
          </w:p>
          <w:p w14:paraId="0875C7AE" w14:textId="77777777" w:rsidR="0017019B" w:rsidRDefault="0017019B"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589066FF" w14:textId="77777777" w:rsidR="0017019B" w:rsidRDefault="0017019B" w:rsidP="00002DAF">
      <w:pPr>
        <w:pStyle w:val="StyleAfter0ptLinespacingsingle"/>
        <w:jc w:val="right"/>
        <w:rPr>
          <w:szCs w:val="22"/>
        </w:rPr>
      </w:pPr>
    </w:p>
    <w:p w14:paraId="47A771EF" w14:textId="77777777" w:rsidR="00002DAF" w:rsidRDefault="00002DAF" w:rsidP="00002DAF">
      <w:pPr>
        <w:pStyle w:val="StyleAfter0ptLinespacingsingle"/>
        <w:rPr>
          <w:szCs w:val="22"/>
        </w:rPr>
      </w:pPr>
    </w:p>
    <w:p w14:paraId="3DAB9B01" w14:textId="77777777" w:rsidR="0017019B" w:rsidRDefault="0017019B" w:rsidP="00002DAF">
      <w:pPr>
        <w:pStyle w:val="StyleAfter0ptLinespacingsingle"/>
        <w:rPr>
          <w:szCs w:val="22"/>
        </w:rPr>
      </w:pPr>
    </w:p>
    <w:p w14:paraId="20130E5B" w14:textId="77777777" w:rsidR="0017019B" w:rsidRDefault="0017019B" w:rsidP="00002DAF">
      <w:pPr>
        <w:pStyle w:val="StyleAfter0ptLinespacingsingle"/>
        <w:rPr>
          <w:szCs w:val="22"/>
        </w:rPr>
      </w:pPr>
    </w:p>
    <w:p w14:paraId="103844A2" w14:textId="77777777" w:rsidR="0017019B" w:rsidRDefault="0017019B" w:rsidP="00002DAF">
      <w:pPr>
        <w:pStyle w:val="StyleAfter0ptLinespacingsingle"/>
        <w:rPr>
          <w:szCs w:val="22"/>
        </w:rPr>
      </w:pPr>
    </w:p>
    <w:p w14:paraId="77281CA2" w14:textId="77777777" w:rsidR="0017019B" w:rsidRDefault="0017019B" w:rsidP="00002DAF">
      <w:pPr>
        <w:pStyle w:val="StyleAfter0ptLinespacingsingle"/>
        <w:rPr>
          <w:szCs w:val="22"/>
        </w:rPr>
      </w:pPr>
    </w:p>
    <w:p w14:paraId="0D9305C1" w14:textId="77777777" w:rsidR="0017019B" w:rsidRDefault="0017019B" w:rsidP="00002DAF">
      <w:pPr>
        <w:pStyle w:val="StyleAfter0ptLinespacingsingle"/>
        <w:rPr>
          <w:szCs w:val="22"/>
        </w:rPr>
      </w:pPr>
    </w:p>
    <w:p w14:paraId="1355958B" w14:textId="77777777" w:rsidR="0017019B" w:rsidRPr="00002DAF" w:rsidRDefault="0017019B" w:rsidP="00002DAF">
      <w:pPr>
        <w:pStyle w:val="StyleAfter0ptLinespacingsingle"/>
        <w:rPr>
          <w:szCs w:val="22"/>
        </w:rPr>
      </w:pPr>
    </w:p>
    <w:p w14:paraId="4E4CF1F6" w14:textId="77777777" w:rsidR="00002DAF" w:rsidRDefault="00002DAF" w:rsidP="00002DAF">
      <w:pPr>
        <w:pStyle w:val="StyleAfter0ptLinespacingsingle"/>
        <w:ind w:left="720" w:hanging="720"/>
        <w:rPr>
          <w:szCs w:val="22"/>
        </w:rPr>
      </w:pPr>
      <w:r w:rsidRPr="00002DAF">
        <w:rPr>
          <w:szCs w:val="22"/>
        </w:rPr>
        <w:t>16.</w:t>
      </w:r>
      <w:r w:rsidRPr="00002DAF">
        <w:rPr>
          <w:szCs w:val="22"/>
        </w:rPr>
        <w:tab/>
        <w:t>Should legislation replacing or reforming the 1949 Act be restricted to lets of buildings or permanent units within them?</w:t>
      </w:r>
    </w:p>
    <w:p w14:paraId="664DB6E9" w14:textId="77777777" w:rsidR="00002DAF" w:rsidRPr="00002DAF" w:rsidRDefault="00002DAF" w:rsidP="00002DAF">
      <w:pPr>
        <w:pStyle w:val="StyleAfter0ptLinespacingsingle"/>
        <w:ind w:left="720" w:hanging="720"/>
        <w:rPr>
          <w:szCs w:val="22"/>
        </w:rPr>
      </w:pPr>
    </w:p>
    <w:p w14:paraId="78EB5630" w14:textId="77777777" w:rsidR="00002DAF" w:rsidRDefault="00002DAF" w:rsidP="00002DAF">
      <w:pPr>
        <w:pStyle w:val="StyleAfter0ptLinespacingsingle"/>
        <w:jc w:val="right"/>
        <w:rPr>
          <w:szCs w:val="22"/>
        </w:rPr>
      </w:pPr>
      <w:r w:rsidRPr="00002DAF">
        <w:rPr>
          <w:szCs w:val="22"/>
        </w:rPr>
        <w:t>(Paragraph 4.37)</w:t>
      </w:r>
    </w:p>
    <w:p w14:paraId="775858BD" w14:textId="77777777" w:rsidR="0017019B" w:rsidRDefault="0017019B" w:rsidP="00002DAF">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17019B" w14:paraId="71CBD7F8"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4B6F2E9B" w14:textId="008713B3" w:rsidR="0017019B" w:rsidRDefault="0017019B" w:rsidP="003312B5">
            <w:pPr>
              <w:rPr>
                <w:rFonts w:cs="Arial"/>
              </w:rPr>
            </w:pPr>
            <w:r>
              <w:rPr>
                <w:rFonts w:cs="Arial"/>
                <w:b/>
              </w:rPr>
              <w:t>Comments on Question 16</w:t>
            </w:r>
          </w:p>
          <w:p w14:paraId="035BBF70" w14:textId="77777777" w:rsidR="0017019B" w:rsidRDefault="0017019B"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316CA98D" w14:textId="77777777" w:rsidR="0017019B" w:rsidRDefault="0017019B" w:rsidP="00002DAF">
      <w:pPr>
        <w:pStyle w:val="StyleAfter0ptLinespacingsingle"/>
        <w:jc w:val="right"/>
        <w:rPr>
          <w:szCs w:val="22"/>
        </w:rPr>
      </w:pPr>
    </w:p>
    <w:p w14:paraId="0F88F9FF" w14:textId="77777777" w:rsidR="00002DAF" w:rsidRPr="00002DAF" w:rsidRDefault="00002DAF" w:rsidP="00002DAF">
      <w:pPr>
        <w:pStyle w:val="StyleAfter0ptLinespacingsingle"/>
        <w:rPr>
          <w:szCs w:val="22"/>
        </w:rPr>
      </w:pPr>
    </w:p>
    <w:p w14:paraId="775657E2" w14:textId="77777777" w:rsidR="00002DAF" w:rsidRDefault="00002DAF" w:rsidP="00002DAF">
      <w:pPr>
        <w:pStyle w:val="StyleAfter0ptLinespacingsingle"/>
        <w:ind w:left="720" w:hanging="720"/>
        <w:rPr>
          <w:szCs w:val="22"/>
        </w:rPr>
      </w:pPr>
      <w:r w:rsidRPr="00002DAF">
        <w:rPr>
          <w:szCs w:val="22"/>
        </w:rPr>
        <w:t>17.</w:t>
      </w:r>
      <w:r w:rsidRPr="00002DAF">
        <w:rPr>
          <w:szCs w:val="22"/>
        </w:rPr>
        <w:tab/>
        <w:t xml:space="preserve">Would a scheme providing for mandatory notice to quit for leases of six months or longer be an appropriate replacement for the 1949 Act? If not, what should be the minimum term of lease to which the scheme should apply and why? </w:t>
      </w:r>
    </w:p>
    <w:p w14:paraId="26FCD291" w14:textId="77777777" w:rsidR="00002DAF" w:rsidRPr="00002DAF" w:rsidRDefault="00002DAF" w:rsidP="00002DAF">
      <w:pPr>
        <w:pStyle w:val="StyleAfter0ptLinespacingsingle"/>
        <w:ind w:left="720" w:hanging="720"/>
        <w:rPr>
          <w:szCs w:val="22"/>
        </w:rPr>
      </w:pPr>
    </w:p>
    <w:p w14:paraId="46768165" w14:textId="77777777" w:rsidR="00002DAF" w:rsidRDefault="00002DAF" w:rsidP="00002DAF">
      <w:pPr>
        <w:pStyle w:val="StyleAfter0ptLinespacingsingle"/>
        <w:jc w:val="right"/>
        <w:rPr>
          <w:szCs w:val="22"/>
        </w:rPr>
      </w:pPr>
      <w:r w:rsidRPr="00002DAF">
        <w:rPr>
          <w:szCs w:val="22"/>
        </w:rPr>
        <w:t>(Paragraph 5.19)</w:t>
      </w:r>
    </w:p>
    <w:p w14:paraId="27C7F047" w14:textId="77777777" w:rsidR="0017019B" w:rsidRDefault="0017019B" w:rsidP="00002DAF">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17019B" w14:paraId="66CDED2D"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222146F4" w14:textId="29B87F9A" w:rsidR="0017019B" w:rsidRDefault="0017019B" w:rsidP="003312B5">
            <w:pPr>
              <w:rPr>
                <w:rFonts w:cs="Arial"/>
              </w:rPr>
            </w:pPr>
            <w:r>
              <w:rPr>
                <w:rFonts w:cs="Arial"/>
                <w:b/>
              </w:rPr>
              <w:t>Comments on Question 17</w:t>
            </w:r>
          </w:p>
          <w:p w14:paraId="71ABCC6A" w14:textId="77777777" w:rsidR="0017019B" w:rsidRDefault="0017019B"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552AEB42" w14:textId="77777777" w:rsidR="0017019B" w:rsidRDefault="0017019B" w:rsidP="00002DAF">
      <w:pPr>
        <w:pStyle w:val="StyleAfter0ptLinespacingsingle"/>
        <w:jc w:val="right"/>
        <w:rPr>
          <w:szCs w:val="22"/>
        </w:rPr>
      </w:pPr>
    </w:p>
    <w:p w14:paraId="096448F1" w14:textId="77777777" w:rsidR="00002DAF" w:rsidRPr="00002DAF" w:rsidRDefault="00002DAF" w:rsidP="00002DAF">
      <w:pPr>
        <w:pStyle w:val="StyleAfter0ptLinespacingsingle"/>
        <w:rPr>
          <w:szCs w:val="22"/>
        </w:rPr>
      </w:pPr>
    </w:p>
    <w:p w14:paraId="4B4EE91D" w14:textId="77777777" w:rsidR="00002DAF" w:rsidRDefault="00002DAF" w:rsidP="00002DAF">
      <w:pPr>
        <w:pStyle w:val="StyleAfter0ptLinespacingsingle"/>
        <w:rPr>
          <w:szCs w:val="22"/>
        </w:rPr>
      </w:pPr>
      <w:r w:rsidRPr="00002DAF">
        <w:rPr>
          <w:szCs w:val="22"/>
        </w:rPr>
        <w:t>18.</w:t>
      </w:r>
      <w:r w:rsidRPr="00002DAF">
        <w:rPr>
          <w:szCs w:val="22"/>
        </w:rPr>
        <w:tab/>
        <w:t>Would the following minimum mandatory period of notice to quit be appropriate:</w:t>
      </w:r>
    </w:p>
    <w:p w14:paraId="5A1C2594" w14:textId="77777777" w:rsidR="00002DAF" w:rsidRPr="00002DAF" w:rsidRDefault="00002DAF" w:rsidP="00002DAF">
      <w:pPr>
        <w:pStyle w:val="StyleAfter0ptLinespacingsingle"/>
        <w:rPr>
          <w:szCs w:val="22"/>
        </w:rPr>
      </w:pPr>
    </w:p>
    <w:p w14:paraId="2D51ED2E" w14:textId="1A7E2BA0" w:rsidR="00002DAF" w:rsidRDefault="00002DAF" w:rsidP="00002DAF">
      <w:pPr>
        <w:pStyle w:val="StyleAfter0ptLinespacingsingle"/>
        <w:rPr>
          <w:szCs w:val="22"/>
        </w:rPr>
      </w:pPr>
      <w:r w:rsidRPr="00002DAF">
        <w:rPr>
          <w:szCs w:val="22"/>
        </w:rPr>
        <w:tab/>
        <w:t>(</w:t>
      </w:r>
      <w:r>
        <w:rPr>
          <w:szCs w:val="22"/>
        </w:rPr>
        <w:t>a)</w:t>
      </w:r>
      <w:r>
        <w:rPr>
          <w:szCs w:val="22"/>
        </w:rPr>
        <w:tab/>
      </w:r>
      <w:r w:rsidRPr="00002DAF">
        <w:rPr>
          <w:szCs w:val="22"/>
        </w:rPr>
        <w:t>six months for leases of one year or more?</w:t>
      </w:r>
    </w:p>
    <w:p w14:paraId="4DB613F2" w14:textId="77777777" w:rsidR="00002DAF" w:rsidRPr="00002DAF" w:rsidRDefault="00002DAF" w:rsidP="00002DAF">
      <w:pPr>
        <w:pStyle w:val="StyleAfter0ptLinespacingsingle"/>
        <w:rPr>
          <w:szCs w:val="22"/>
        </w:rPr>
      </w:pPr>
    </w:p>
    <w:p w14:paraId="3B04C9EA" w14:textId="77777777" w:rsidR="00002DAF" w:rsidRDefault="00002DAF" w:rsidP="00002DAF">
      <w:pPr>
        <w:pStyle w:val="StyleAfter0ptLinespacingsingle"/>
        <w:rPr>
          <w:szCs w:val="22"/>
        </w:rPr>
      </w:pPr>
      <w:r w:rsidRPr="00002DAF">
        <w:rPr>
          <w:szCs w:val="22"/>
        </w:rPr>
        <w:tab/>
        <w:t>(b)</w:t>
      </w:r>
      <w:r w:rsidRPr="00002DAF">
        <w:rPr>
          <w:szCs w:val="22"/>
        </w:rPr>
        <w:tab/>
        <w:t>three months for leases of six months or more and less than one year?</w:t>
      </w:r>
    </w:p>
    <w:p w14:paraId="697090F6" w14:textId="77777777" w:rsidR="00002DAF" w:rsidRPr="00002DAF" w:rsidRDefault="00002DAF" w:rsidP="00002DAF">
      <w:pPr>
        <w:pStyle w:val="StyleAfter0ptLinespacingsingle"/>
        <w:rPr>
          <w:szCs w:val="22"/>
        </w:rPr>
      </w:pPr>
    </w:p>
    <w:p w14:paraId="41C2E56F" w14:textId="77777777" w:rsidR="00002DAF" w:rsidRDefault="00002DAF" w:rsidP="00002DAF">
      <w:pPr>
        <w:pStyle w:val="StyleAfter0ptLinespacingsingle"/>
        <w:rPr>
          <w:szCs w:val="22"/>
        </w:rPr>
      </w:pPr>
      <w:r w:rsidRPr="00002DAF">
        <w:rPr>
          <w:szCs w:val="22"/>
        </w:rPr>
        <w:tab/>
        <w:t xml:space="preserve">And if not, what periods would be more appropriate? </w:t>
      </w:r>
    </w:p>
    <w:p w14:paraId="35439CC8" w14:textId="77777777" w:rsidR="00002DAF" w:rsidRPr="00002DAF" w:rsidRDefault="00002DAF" w:rsidP="00002DAF">
      <w:pPr>
        <w:pStyle w:val="StyleAfter0ptLinespacingsingle"/>
        <w:rPr>
          <w:szCs w:val="22"/>
        </w:rPr>
      </w:pPr>
    </w:p>
    <w:p w14:paraId="6CE89B7A" w14:textId="77777777" w:rsidR="00002DAF" w:rsidRDefault="00002DAF" w:rsidP="00002DAF">
      <w:pPr>
        <w:pStyle w:val="StyleAfter0ptLinespacingsingle"/>
        <w:jc w:val="right"/>
        <w:rPr>
          <w:szCs w:val="22"/>
        </w:rPr>
      </w:pPr>
      <w:r w:rsidRPr="00002DAF">
        <w:rPr>
          <w:szCs w:val="22"/>
        </w:rPr>
        <w:t>(Paragraph 5.19)</w:t>
      </w:r>
    </w:p>
    <w:p w14:paraId="7FFCFAA0" w14:textId="77777777" w:rsidR="0017019B" w:rsidRDefault="0017019B" w:rsidP="00002DAF">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17019B" w14:paraId="4148F8E4"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5CBB9C1F" w14:textId="263E1652" w:rsidR="0017019B" w:rsidRDefault="0017019B" w:rsidP="003312B5">
            <w:pPr>
              <w:rPr>
                <w:rFonts w:cs="Arial"/>
              </w:rPr>
            </w:pPr>
            <w:r>
              <w:rPr>
                <w:rFonts w:cs="Arial"/>
                <w:b/>
              </w:rPr>
              <w:t>Comments on Question 18</w:t>
            </w:r>
          </w:p>
          <w:p w14:paraId="24613C09" w14:textId="77777777" w:rsidR="0017019B" w:rsidRDefault="0017019B"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3D7D3CC3" w14:textId="77777777" w:rsidR="0017019B" w:rsidRDefault="0017019B" w:rsidP="00002DAF">
      <w:pPr>
        <w:pStyle w:val="StyleAfter0ptLinespacingsingle"/>
        <w:jc w:val="right"/>
        <w:rPr>
          <w:szCs w:val="22"/>
        </w:rPr>
      </w:pPr>
    </w:p>
    <w:p w14:paraId="7612D4AF" w14:textId="77777777" w:rsidR="00002DAF" w:rsidRPr="00002DAF" w:rsidRDefault="00002DAF" w:rsidP="00002DAF">
      <w:pPr>
        <w:pStyle w:val="StyleAfter0ptLinespacingsingle"/>
        <w:rPr>
          <w:szCs w:val="22"/>
        </w:rPr>
      </w:pPr>
    </w:p>
    <w:p w14:paraId="32A19474" w14:textId="77777777" w:rsidR="00002DAF" w:rsidRDefault="00002DAF" w:rsidP="00002DAF">
      <w:pPr>
        <w:pStyle w:val="StyleAfter0ptLinespacingsingle"/>
        <w:ind w:left="720" w:hanging="720"/>
        <w:rPr>
          <w:szCs w:val="22"/>
        </w:rPr>
      </w:pPr>
      <w:r w:rsidRPr="00002DAF">
        <w:rPr>
          <w:szCs w:val="22"/>
        </w:rPr>
        <w:t>19.</w:t>
      </w:r>
      <w:r w:rsidRPr="00002DAF">
        <w:rPr>
          <w:szCs w:val="22"/>
        </w:rPr>
        <w:tab/>
        <w:t>Should the default periods of automatic continuation mentioned in paragraph 5.11 above be made mandatory? (Please feel free to answer differently for different lengths of lease.) And if not, what periods of mandatory continuation would be more appropriate?</w:t>
      </w:r>
    </w:p>
    <w:p w14:paraId="10BCDD99" w14:textId="77777777" w:rsidR="00002DAF" w:rsidRPr="00002DAF" w:rsidRDefault="00002DAF" w:rsidP="00002DAF">
      <w:pPr>
        <w:pStyle w:val="StyleAfter0ptLinespacingsingle"/>
        <w:ind w:left="720" w:hanging="720"/>
        <w:rPr>
          <w:szCs w:val="22"/>
        </w:rPr>
      </w:pPr>
    </w:p>
    <w:p w14:paraId="7BC8E6CD" w14:textId="77777777" w:rsidR="00002DAF" w:rsidRDefault="00002DAF" w:rsidP="00002DAF">
      <w:pPr>
        <w:pStyle w:val="StyleAfter0ptLinespacingsingle"/>
        <w:jc w:val="right"/>
        <w:rPr>
          <w:szCs w:val="22"/>
        </w:rPr>
      </w:pPr>
      <w:r w:rsidRPr="00002DAF">
        <w:rPr>
          <w:szCs w:val="22"/>
        </w:rPr>
        <w:t>(Paragraph 5.19)</w:t>
      </w:r>
    </w:p>
    <w:p w14:paraId="712900B0" w14:textId="77777777" w:rsidR="0017019B" w:rsidRDefault="0017019B" w:rsidP="00002DAF">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17019B" w14:paraId="51B36839"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53E9984D" w14:textId="1CF28459" w:rsidR="0017019B" w:rsidRDefault="0017019B" w:rsidP="003312B5">
            <w:pPr>
              <w:rPr>
                <w:rFonts w:cs="Arial"/>
              </w:rPr>
            </w:pPr>
            <w:r>
              <w:rPr>
                <w:rFonts w:cs="Arial"/>
                <w:b/>
              </w:rPr>
              <w:t>Comments on Question 19</w:t>
            </w:r>
          </w:p>
          <w:p w14:paraId="43849E22" w14:textId="77777777" w:rsidR="0017019B" w:rsidRDefault="0017019B"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6F91AE3B" w14:textId="77777777" w:rsidR="0017019B" w:rsidRDefault="0017019B" w:rsidP="00002DAF">
      <w:pPr>
        <w:pStyle w:val="StyleAfter0ptLinespacingsingle"/>
        <w:jc w:val="right"/>
        <w:rPr>
          <w:szCs w:val="22"/>
        </w:rPr>
      </w:pPr>
    </w:p>
    <w:p w14:paraId="36E3386D" w14:textId="77777777" w:rsidR="00002DAF" w:rsidRDefault="00002DAF" w:rsidP="00002DAF">
      <w:pPr>
        <w:pStyle w:val="StyleAfter0ptLinespacingsingle"/>
        <w:rPr>
          <w:szCs w:val="22"/>
        </w:rPr>
      </w:pPr>
    </w:p>
    <w:p w14:paraId="167815F9" w14:textId="77777777" w:rsidR="0017019B" w:rsidRPr="00002DAF" w:rsidRDefault="0017019B" w:rsidP="00002DAF">
      <w:pPr>
        <w:pStyle w:val="StyleAfter0ptLinespacingsingle"/>
        <w:rPr>
          <w:szCs w:val="22"/>
        </w:rPr>
      </w:pPr>
    </w:p>
    <w:p w14:paraId="654B3D4F" w14:textId="77777777" w:rsidR="00002DAF" w:rsidRDefault="00002DAF" w:rsidP="00002DAF">
      <w:pPr>
        <w:pStyle w:val="StyleAfter0ptLinespacingsingle"/>
        <w:ind w:left="720" w:hanging="720"/>
        <w:rPr>
          <w:szCs w:val="22"/>
        </w:rPr>
      </w:pPr>
      <w:r w:rsidRPr="00002DAF">
        <w:rPr>
          <w:szCs w:val="22"/>
        </w:rPr>
        <w:t>20.</w:t>
      </w:r>
      <w:r w:rsidRPr="00002DAF">
        <w:rPr>
          <w:szCs w:val="22"/>
        </w:rPr>
        <w:tab/>
        <w:t>Should there be any consequential changes in the rules for a tenant’s notice of intention to quit? If so, what should those changes be?</w:t>
      </w:r>
    </w:p>
    <w:p w14:paraId="66F2AD94" w14:textId="77777777" w:rsidR="00002DAF" w:rsidRPr="00002DAF" w:rsidRDefault="00002DAF" w:rsidP="00002DAF">
      <w:pPr>
        <w:pStyle w:val="StyleAfter0ptLinespacingsingle"/>
        <w:ind w:left="720" w:hanging="720"/>
        <w:rPr>
          <w:szCs w:val="22"/>
        </w:rPr>
      </w:pPr>
    </w:p>
    <w:p w14:paraId="127BDCD7" w14:textId="77777777" w:rsidR="00002DAF" w:rsidRDefault="00002DAF" w:rsidP="00002DAF">
      <w:pPr>
        <w:pStyle w:val="StyleAfter0ptLinespacingsingle"/>
        <w:jc w:val="right"/>
        <w:rPr>
          <w:szCs w:val="22"/>
        </w:rPr>
      </w:pPr>
      <w:r w:rsidRPr="00002DAF">
        <w:rPr>
          <w:szCs w:val="22"/>
        </w:rPr>
        <w:t>(Paragraph 5.19)</w:t>
      </w:r>
    </w:p>
    <w:p w14:paraId="60A56A56" w14:textId="77777777" w:rsidR="0017019B" w:rsidRDefault="0017019B" w:rsidP="00002DAF">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17019B" w14:paraId="5B342BB2"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4535150E" w14:textId="7B7D4485" w:rsidR="0017019B" w:rsidRDefault="0017019B" w:rsidP="003312B5">
            <w:pPr>
              <w:rPr>
                <w:rFonts w:cs="Arial"/>
              </w:rPr>
            </w:pPr>
            <w:r>
              <w:rPr>
                <w:rFonts w:cs="Arial"/>
                <w:b/>
              </w:rPr>
              <w:t>Comments on Question 20</w:t>
            </w:r>
          </w:p>
          <w:p w14:paraId="20759DD1" w14:textId="77777777" w:rsidR="0017019B" w:rsidRDefault="0017019B"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61B89F54" w14:textId="77777777" w:rsidR="0017019B" w:rsidRDefault="0017019B" w:rsidP="00002DAF">
      <w:pPr>
        <w:pStyle w:val="StyleAfter0ptLinespacingsingle"/>
        <w:jc w:val="right"/>
        <w:rPr>
          <w:szCs w:val="22"/>
        </w:rPr>
      </w:pPr>
    </w:p>
    <w:p w14:paraId="3D71F1BA" w14:textId="77777777" w:rsidR="00002DAF" w:rsidRPr="00002DAF" w:rsidRDefault="00002DAF" w:rsidP="00002DAF">
      <w:pPr>
        <w:pStyle w:val="StyleAfter0ptLinespacingsingle"/>
        <w:rPr>
          <w:szCs w:val="22"/>
        </w:rPr>
      </w:pPr>
    </w:p>
    <w:p w14:paraId="34D3CF1E" w14:textId="77777777" w:rsidR="00002DAF" w:rsidRDefault="00002DAF" w:rsidP="00002DAF">
      <w:pPr>
        <w:pStyle w:val="StyleAfter0ptLinespacingsingle"/>
        <w:ind w:left="720" w:hanging="720"/>
        <w:rPr>
          <w:szCs w:val="22"/>
        </w:rPr>
      </w:pPr>
      <w:r w:rsidRPr="00002DAF">
        <w:rPr>
          <w:szCs w:val="22"/>
        </w:rPr>
        <w:t>21.</w:t>
      </w:r>
      <w:r w:rsidRPr="00002DAF">
        <w:rPr>
          <w:szCs w:val="22"/>
        </w:rPr>
        <w:tab/>
        <w:t xml:space="preserve">Should the tenant have an option to break the lease during its period of automatic continuation on giving three months’ notice? Do you have any other observations on such a break option? </w:t>
      </w:r>
    </w:p>
    <w:p w14:paraId="31CC4FCA" w14:textId="77777777" w:rsidR="00002DAF" w:rsidRPr="00002DAF" w:rsidRDefault="00002DAF" w:rsidP="00002DAF">
      <w:pPr>
        <w:pStyle w:val="StyleAfter0ptLinespacingsingle"/>
        <w:ind w:left="720" w:hanging="720"/>
        <w:rPr>
          <w:szCs w:val="22"/>
        </w:rPr>
      </w:pPr>
    </w:p>
    <w:p w14:paraId="3CBD6F6A" w14:textId="77777777" w:rsidR="00002DAF" w:rsidRDefault="00002DAF" w:rsidP="00002DAF">
      <w:pPr>
        <w:pStyle w:val="StyleAfter0ptLinespacingsingle"/>
        <w:jc w:val="right"/>
        <w:rPr>
          <w:szCs w:val="22"/>
        </w:rPr>
      </w:pPr>
      <w:r w:rsidRPr="00002DAF">
        <w:rPr>
          <w:szCs w:val="22"/>
        </w:rPr>
        <w:t>(Paragraph 5.19)</w:t>
      </w:r>
    </w:p>
    <w:p w14:paraId="05E57AE6" w14:textId="77777777" w:rsidR="0017019B" w:rsidRDefault="0017019B" w:rsidP="00002DAF">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17019B" w14:paraId="1F983BFB"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5C1B23D6" w14:textId="2E41C894" w:rsidR="0017019B" w:rsidRDefault="0017019B" w:rsidP="003312B5">
            <w:pPr>
              <w:rPr>
                <w:rFonts w:cs="Arial"/>
              </w:rPr>
            </w:pPr>
            <w:r>
              <w:rPr>
                <w:rFonts w:cs="Arial"/>
                <w:b/>
              </w:rPr>
              <w:t>Comments on Question 21</w:t>
            </w:r>
          </w:p>
          <w:p w14:paraId="183AB757" w14:textId="77777777" w:rsidR="0017019B" w:rsidRDefault="0017019B"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0C531EC8" w14:textId="77777777" w:rsidR="0017019B" w:rsidRDefault="0017019B" w:rsidP="00002DAF">
      <w:pPr>
        <w:pStyle w:val="StyleAfter0ptLinespacingsingle"/>
        <w:jc w:val="right"/>
        <w:rPr>
          <w:szCs w:val="22"/>
        </w:rPr>
      </w:pPr>
    </w:p>
    <w:p w14:paraId="4113C682" w14:textId="77777777" w:rsidR="00002DAF" w:rsidRPr="00002DAF" w:rsidRDefault="00002DAF" w:rsidP="00002DAF">
      <w:pPr>
        <w:pStyle w:val="StyleAfter0ptLinespacingsingle"/>
        <w:rPr>
          <w:szCs w:val="22"/>
        </w:rPr>
      </w:pPr>
    </w:p>
    <w:p w14:paraId="2EAD8E83" w14:textId="77777777" w:rsidR="00002DAF" w:rsidRDefault="00002DAF" w:rsidP="00002DAF">
      <w:pPr>
        <w:pStyle w:val="StyleAfter0ptLinespacingsingle"/>
        <w:ind w:left="720" w:hanging="720"/>
        <w:rPr>
          <w:szCs w:val="22"/>
        </w:rPr>
      </w:pPr>
      <w:r w:rsidRPr="00002DAF">
        <w:rPr>
          <w:szCs w:val="22"/>
        </w:rPr>
        <w:t>22.</w:t>
      </w:r>
      <w:r w:rsidRPr="00002DAF">
        <w:rPr>
          <w:szCs w:val="22"/>
        </w:rPr>
        <w:tab/>
        <w:t xml:space="preserve">Do you have any other observations on the scheme? What, if any, economic impact </w:t>
      </w:r>
    </w:p>
    <w:p w14:paraId="4A681438" w14:textId="534106DD" w:rsidR="00002DAF" w:rsidRDefault="00002DAF" w:rsidP="00002DAF">
      <w:pPr>
        <w:pStyle w:val="StyleAfter0ptLinespacingsingle"/>
        <w:ind w:left="720" w:hanging="720"/>
        <w:rPr>
          <w:szCs w:val="22"/>
        </w:rPr>
      </w:pPr>
      <w:r>
        <w:rPr>
          <w:szCs w:val="22"/>
        </w:rPr>
        <w:tab/>
      </w:r>
      <w:r w:rsidRPr="00002DAF">
        <w:rPr>
          <w:szCs w:val="22"/>
        </w:rPr>
        <w:t xml:space="preserve">would adoption of the scheme have? </w:t>
      </w:r>
    </w:p>
    <w:p w14:paraId="28131FA9" w14:textId="77777777" w:rsidR="00002DAF" w:rsidRPr="00002DAF" w:rsidRDefault="00002DAF" w:rsidP="00002DAF">
      <w:pPr>
        <w:pStyle w:val="StyleAfter0ptLinespacingsingle"/>
        <w:ind w:left="720" w:hanging="720"/>
        <w:rPr>
          <w:szCs w:val="22"/>
        </w:rPr>
      </w:pPr>
    </w:p>
    <w:p w14:paraId="15DC729A" w14:textId="77777777" w:rsidR="00002DAF" w:rsidRDefault="00002DAF" w:rsidP="00002DAF">
      <w:pPr>
        <w:pStyle w:val="StyleAfter0ptLinespacingsingle"/>
        <w:jc w:val="right"/>
        <w:rPr>
          <w:szCs w:val="22"/>
        </w:rPr>
      </w:pPr>
      <w:r w:rsidRPr="00002DAF">
        <w:rPr>
          <w:szCs w:val="22"/>
        </w:rPr>
        <w:t>(Paragraph 5.19)</w:t>
      </w:r>
    </w:p>
    <w:p w14:paraId="40C6068E" w14:textId="77777777" w:rsidR="0017019B" w:rsidRDefault="0017019B" w:rsidP="00002DAF">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17019B" w14:paraId="13B64AB8"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215F5D91" w14:textId="535D3368" w:rsidR="0017019B" w:rsidRDefault="0017019B" w:rsidP="003312B5">
            <w:pPr>
              <w:rPr>
                <w:rFonts w:cs="Arial"/>
              </w:rPr>
            </w:pPr>
            <w:r>
              <w:rPr>
                <w:rFonts w:cs="Arial"/>
                <w:b/>
              </w:rPr>
              <w:t>Comments on Question 22</w:t>
            </w:r>
          </w:p>
          <w:p w14:paraId="62954649" w14:textId="77777777" w:rsidR="0017019B" w:rsidRDefault="0017019B"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0E82E396" w14:textId="77777777" w:rsidR="0017019B" w:rsidRPr="00002DAF" w:rsidRDefault="0017019B" w:rsidP="00002DAF">
      <w:pPr>
        <w:pStyle w:val="StyleAfter0ptLinespacingsingle"/>
        <w:jc w:val="right"/>
        <w:rPr>
          <w:szCs w:val="22"/>
        </w:rPr>
      </w:pPr>
    </w:p>
    <w:p w14:paraId="452531A5" w14:textId="77777777" w:rsidR="00002DAF" w:rsidRPr="00002DAF" w:rsidRDefault="00002DAF" w:rsidP="00002DAF">
      <w:pPr>
        <w:pStyle w:val="StyleAfter0ptLinespacingsingle"/>
        <w:rPr>
          <w:szCs w:val="22"/>
        </w:rPr>
      </w:pPr>
    </w:p>
    <w:p w14:paraId="3EEE6D85" w14:textId="77777777" w:rsidR="00002DAF" w:rsidRDefault="00002DAF" w:rsidP="00002DAF">
      <w:pPr>
        <w:pStyle w:val="StyleAfter0ptLinespacingsingle"/>
        <w:rPr>
          <w:szCs w:val="22"/>
        </w:rPr>
      </w:pPr>
      <w:r w:rsidRPr="00002DAF">
        <w:rPr>
          <w:szCs w:val="22"/>
        </w:rPr>
        <w:t>23.</w:t>
      </w:r>
      <w:r w:rsidRPr="00002DAF">
        <w:rPr>
          <w:szCs w:val="22"/>
        </w:rPr>
        <w:tab/>
        <w:t xml:space="preserve">Should it be incompetent to contract out of the application of a reformed 1949 Act? </w:t>
      </w:r>
    </w:p>
    <w:p w14:paraId="54A037FA" w14:textId="77777777" w:rsidR="00002DAF" w:rsidRPr="00002DAF" w:rsidRDefault="00002DAF" w:rsidP="00002DAF">
      <w:pPr>
        <w:pStyle w:val="StyleAfter0ptLinespacingsingle"/>
        <w:rPr>
          <w:szCs w:val="22"/>
        </w:rPr>
      </w:pPr>
    </w:p>
    <w:p w14:paraId="5BEC5457" w14:textId="77777777" w:rsidR="00002DAF" w:rsidRDefault="00002DAF" w:rsidP="00002DAF">
      <w:pPr>
        <w:pStyle w:val="StyleAfter0ptLinespacingsingle"/>
        <w:jc w:val="right"/>
        <w:rPr>
          <w:szCs w:val="22"/>
        </w:rPr>
      </w:pPr>
      <w:r w:rsidRPr="00002DAF">
        <w:rPr>
          <w:szCs w:val="22"/>
        </w:rPr>
        <w:t>(Paragraph 6.7)</w:t>
      </w:r>
    </w:p>
    <w:p w14:paraId="00A0F714" w14:textId="77777777" w:rsidR="0017019B" w:rsidRDefault="0017019B" w:rsidP="00002DAF">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17019B" w14:paraId="2E993789"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3F9D1E44" w14:textId="46F45138" w:rsidR="0017019B" w:rsidRDefault="0017019B" w:rsidP="003312B5">
            <w:pPr>
              <w:rPr>
                <w:rFonts w:cs="Arial"/>
              </w:rPr>
            </w:pPr>
            <w:r>
              <w:rPr>
                <w:rFonts w:cs="Arial"/>
                <w:b/>
              </w:rPr>
              <w:t>Comments on Question 23</w:t>
            </w:r>
          </w:p>
          <w:p w14:paraId="099EDD37" w14:textId="77777777" w:rsidR="0017019B" w:rsidRDefault="0017019B"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62D7BA41" w14:textId="77777777" w:rsidR="0017019B" w:rsidRDefault="0017019B" w:rsidP="00002DAF">
      <w:pPr>
        <w:pStyle w:val="StyleAfter0ptLinespacingsingle"/>
        <w:jc w:val="right"/>
        <w:rPr>
          <w:szCs w:val="22"/>
        </w:rPr>
      </w:pPr>
    </w:p>
    <w:p w14:paraId="3647CFEE" w14:textId="77777777" w:rsidR="00002DAF" w:rsidRDefault="00002DAF" w:rsidP="00002DAF">
      <w:pPr>
        <w:pStyle w:val="StyleAfter0ptLinespacingsingle"/>
        <w:rPr>
          <w:szCs w:val="22"/>
        </w:rPr>
      </w:pPr>
    </w:p>
    <w:p w14:paraId="2EAE1644" w14:textId="77777777" w:rsidR="0017019B" w:rsidRDefault="0017019B" w:rsidP="00002DAF">
      <w:pPr>
        <w:pStyle w:val="StyleAfter0ptLinespacingsingle"/>
        <w:rPr>
          <w:szCs w:val="22"/>
        </w:rPr>
      </w:pPr>
    </w:p>
    <w:p w14:paraId="75AFE53E" w14:textId="77777777" w:rsidR="0017019B" w:rsidRDefault="0017019B" w:rsidP="00002DAF">
      <w:pPr>
        <w:pStyle w:val="StyleAfter0ptLinespacingsingle"/>
        <w:rPr>
          <w:szCs w:val="22"/>
        </w:rPr>
      </w:pPr>
    </w:p>
    <w:p w14:paraId="5CF99C74" w14:textId="77777777" w:rsidR="0017019B" w:rsidRDefault="0017019B" w:rsidP="00002DAF">
      <w:pPr>
        <w:pStyle w:val="StyleAfter0ptLinespacingsingle"/>
        <w:rPr>
          <w:szCs w:val="22"/>
        </w:rPr>
      </w:pPr>
    </w:p>
    <w:p w14:paraId="21E8ADE3" w14:textId="77777777" w:rsidR="0017019B" w:rsidRDefault="0017019B" w:rsidP="00002DAF">
      <w:pPr>
        <w:pStyle w:val="StyleAfter0ptLinespacingsingle"/>
        <w:rPr>
          <w:szCs w:val="22"/>
        </w:rPr>
      </w:pPr>
    </w:p>
    <w:p w14:paraId="676E202F" w14:textId="77777777" w:rsidR="0017019B" w:rsidRDefault="0017019B" w:rsidP="00002DAF">
      <w:pPr>
        <w:pStyle w:val="StyleAfter0ptLinespacingsingle"/>
        <w:rPr>
          <w:szCs w:val="22"/>
        </w:rPr>
      </w:pPr>
    </w:p>
    <w:p w14:paraId="498F48B6" w14:textId="77777777" w:rsidR="0017019B" w:rsidRDefault="0017019B" w:rsidP="00002DAF">
      <w:pPr>
        <w:pStyle w:val="StyleAfter0ptLinespacingsingle"/>
        <w:rPr>
          <w:szCs w:val="22"/>
        </w:rPr>
      </w:pPr>
    </w:p>
    <w:p w14:paraId="313F7A12" w14:textId="77777777" w:rsidR="0017019B" w:rsidRDefault="0017019B" w:rsidP="00002DAF">
      <w:pPr>
        <w:pStyle w:val="StyleAfter0ptLinespacingsingle"/>
        <w:rPr>
          <w:szCs w:val="22"/>
        </w:rPr>
      </w:pPr>
    </w:p>
    <w:p w14:paraId="4AD41388" w14:textId="77777777" w:rsidR="0017019B" w:rsidRDefault="0017019B" w:rsidP="00002DAF">
      <w:pPr>
        <w:pStyle w:val="StyleAfter0ptLinespacingsingle"/>
        <w:rPr>
          <w:szCs w:val="22"/>
        </w:rPr>
      </w:pPr>
    </w:p>
    <w:p w14:paraId="671AFE09" w14:textId="77777777" w:rsidR="0017019B" w:rsidRPr="00002DAF" w:rsidRDefault="0017019B" w:rsidP="00002DAF">
      <w:pPr>
        <w:pStyle w:val="StyleAfter0ptLinespacingsingle"/>
        <w:rPr>
          <w:szCs w:val="22"/>
        </w:rPr>
      </w:pPr>
    </w:p>
    <w:p w14:paraId="146C8352" w14:textId="77777777" w:rsidR="00002DAF" w:rsidRDefault="00002DAF" w:rsidP="00002DAF">
      <w:pPr>
        <w:pStyle w:val="StyleAfter0ptLinespacingsingle"/>
        <w:ind w:left="720" w:hanging="720"/>
        <w:rPr>
          <w:szCs w:val="22"/>
        </w:rPr>
      </w:pPr>
      <w:r w:rsidRPr="00002DAF">
        <w:rPr>
          <w:szCs w:val="22"/>
        </w:rPr>
        <w:t>24.</w:t>
      </w:r>
      <w:r w:rsidRPr="00002DAF">
        <w:rPr>
          <w:szCs w:val="22"/>
        </w:rPr>
        <w:tab/>
        <w:t>Should the existing discretion to grant an application when reasonable in all the circumstances be replaced by a test which requires the sheriff to grant an application if, and only if, the tenant satisfies certain objective criteria? If so, what should be the test?</w:t>
      </w:r>
    </w:p>
    <w:p w14:paraId="3F689A78" w14:textId="77777777" w:rsidR="00002DAF" w:rsidRPr="00002DAF" w:rsidRDefault="00002DAF" w:rsidP="00002DAF">
      <w:pPr>
        <w:pStyle w:val="StyleAfter0ptLinespacingsingle"/>
        <w:ind w:left="720" w:hanging="720"/>
        <w:rPr>
          <w:szCs w:val="22"/>
        </w:rPr>
      </w:pPr>
    </w:p>
    <w:p w14:paraId="21F6A1FB" w14:textId="77777777" w:rsidR="00002DAF" w:rsidRDefault="00002DAF" w:rsidP="00002DAF">
      <w:pPr>
        <w:pStyle w:val="StyleAfter0ptLinespacingsingle"/>
        <w:jc w:val="right"/>
        <w:rPr>
          <w:szCs w:val="22"/>
        </w:rPr>
      </w:pPr>
      <w:r w:rsidRPr="00002DAF">
        <w:rPr>
          <w:szCs w:val="22"/>
        </w:rPr>
        <w:t>(Paragraph 6.10)</w:t>
      </w:r>
    </w:p>
    <w:p w14:paraId="1EA58FFB" w14:textId="77777777" w:rsidR="0017019B" w:rsidRDefault="0017019B" w:rsidP="00002DAF">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17019B" w14:paraId="0FD2456C"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20389A64" w14:textId="10BDE7BA" w:rsidR="0017019B" w:rsidRDefault="0017019B" w:rsidP="003312B5">
            <w:pPr>
              <w:rPr>
                <w:rFonts w:cs="Arial"/>
              </w:rPr>
            </w:pPr>
            <w:r>
              <w:rPr>
                <w:rFonts w:cs="Arial"/>
                <w:b/>
              </w:rPr>
              <w:t>Comments on Question 24</w:t>
            </w:r>
          </w:p>
          <w:p w14:paraId="3687B908" w14:textId="77777777" w:rsidR="0017019B" w:rsidRDefault="0017019B"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7116CDF8" w14:textId="77777777" w:rsidR="0017019B" w:rsidRDefault="0017019B" w:rsidP="00002DAF">
      <w:pPr>
        <w:pStyle w:val="StyleAfter0ptLinespacingsingle"/>
        <w:jc w:val="right"/>
        <w:rPr>
          <w:szCs w:val="22"/>
        </w:rPr>
      </w:pPr>
    </w:p>
    <w:p w14:paraId="704C0FCE" w14:textId="77777777" w:rsidR="00002DAF" w:rsidRPr="00002DAF" w:rsidRDefault="00002DAF" w:rsidP="00002DAF">
      <w:pPr>
        <w:pStyle w:val="StyleAfter0ptLinespacingsingle"/>
        <w:rPr>
          <w:szCs w:val="22"/>
        </w:rPr>
      </w:pPr>
    </w:p>
    <w:p w14:paraId="0DB0CEB6" w14:textId="77777777" w:rsidR="00002DAF" w:rsidRDefault="00002DAF" w:rsidP="00347F5D">
      <w:pPr>
        <w:pStyle w:val="StyleAfter0ptLinespacingsingle"/>
        <w:ind w:left="720" w:hanging="720"/>
        <w:rPr>
          <w:szCs w:val="22"/>
        </w:rPr>
      </w:pPr>
      <w:r w:rsidRPr="00002DAF">
        <w:rPr>
          <w:szCs w:val="22"/>
        </w:rPr>
        <w:t>25.</w:t>
      </w:r>
      <w:r w:rsidRPr="00002DAF">
        <w:rPr>
          <w:szCs w:val="22"/>
        </w:rPr>
        <w:tab/>
        <w:t>Do you agree that inclusion of a statutory statement of objects would be useful in: (a) increasing the predictability of the 1949 Act for parties; and (b) assisting the court in deciding applications under the Act?</w:t>
      </w:r>
    </w:p>
    <w:p w14:paraId="2B79B8C3" w14:textId="77777777" w:rsidR="00347F5D" w:rsidRPr="00002DAF" w:rsidRDefault="00347F5D" w:rsidP="00347F5D">
      <w:pPr>
        <w:pStyle w:val="StyleAfter0ptLinespacingsingle"/>
        <w:ind w:left="720" w:hanging="720"/>
        <w:rPr>
          <w:szCs w:val="22"/>
        </w:rPr>
      </w:pPr>
    </w:p>
    <w:p w14:paraId="52F6DC41" w14:textId="77777777" w:rsidR="00002DAF" w:rsidRDefault="00002DAF" w:rsidP="00347F5D">
      <w:pPr>
        <w:pStyle w:val="StyleAfter0ptLinespacingsingle"/>
        <w:jc w:val="right"/>
        <w:rPr>
          <w:szCs w:val="22"/>
        </w:rPr>
      </w:pPr>
      <w:r w:rsidRPr="00002DAF">
        <w:rPr>
          <w:szCs w:val="22"/>
        </w:rPr>
        <w:t>(Paragraph 6.16)</w:t>
      </w:r>
    </w:p>
    <w:p w14:paraId="722C0EAE" w14:textId="77777777" w:rsidR="0017019B" w:rsidRDefault="0017019B" w:rsidP="00347F5D">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17019B" w14:paraId="65FEDB9A"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74F6316A" w14:textId="7D3B8FBD" w:rsidR="0017019B" w:rsidRDefault="0017019B" w:rsidP="003312B5">
            <w:pPr>
              <w:rPr>
                <w:rFonts w:cs="Arial"/>
              </w:rPr>
            </w:pPr>
            <w:r>
              <w:rPr>
                <w:rFonts w:cs="Arial"/>
                <w:b/>
              </w:rPr>
              <w:t>Comments on Question 25</w:t>
            </w:r>
          </w:p>
          <w:p w14:paraId="23D2B88E" w14:textId="77777777" w:rsidR="0017019B" w:rsidRDefault="0017019B"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61DF9B52" w14:textId="77777777" w:rsidR="0017019B" w:rsidRDefault="0017019B" w:rsidP="00347F5D">
      <w:pPr>
        <w:pStyle w:val="StyleAfter0ptLinespacingsingle"/>
        <w:jc w:val="right"/>
        <w:rPr>
          <w:szCs w:val="22"/>
        </w:rPr>
      </w:pPr>
    </w:p>
    <w:p w14:paraId="443E3BCA" w14:textId="77777777" w:rsidR="00347F5D" w:rsidRPr="00002DAF" w:rsidRDefault="00347F5D" w:rsidP="00002DAF">
      <w:pPr>
        <w:pStyle w:val="StyleAfter0ptLinespacingsingle"/>
        <w:rPr>
          <w:szCs w:val="22"/>
        </w:rPr>
      </w:pPr>
    </w:p>
    <w:p w14:paraId="636C9608" w14:textId="77777777" w:rsidR="00002DAF" w:rsidRDefault="00002DAF" w:rsidP="00347F5D">
      <w:pPr>
        <w:pStyle w:val="StyleAfter0ptLinespacingsingle"/>
        <w:ind w:left="720" w:hanging="720"/>
        <w:rPr>
          <w:szCs w:val="22"/>
        </w:rPr>
      </w:pPr>
      <w:r w:rsidRPr="00002DAF">
        <w:rPr>
          <w:szCs w:val="22"/>
        </w:rPr>
        <w:t>26.</w:t>
      </w:r>
      <w:r w:rsidRPr="00002DAF">
        <w:rPr>
          <w:szCs w:val="22"/>
        </w:rPr>
        <w:tab/>
        <w:t>If you favour a statutory statement of objects, do you agree with the inclusion of the objects listed in paragraph 6.20, or similarly expressed objects? If you only agree with one or two of them, which are they?</w:t>
      </w:r>
    </w:p>
    <w:p w14:paraId="6B82D55A" w14:textId="77777777" w:rsidR="00347F5D" w:rsidRPr="00002DAF" w:rsidRDefault="00347F5D" w:rsidP="00347F5D">
      <w:pPr>
        <w:pStyle w:val="StyleAfter0ptLinespacingsingle"/>
        <w:ind w:left="720" w:hanging="720"/>
        <w:rPr>
          <w:szCs w:val="22"/>
        </w:rPr>
      </w:pPr>
    </w:p>
    <w:p w14:paraId="57C4AABD" w14:textId="77777777" w:rsidR="00002DAF" w:rsidRDefault="00002DAF" w:rsidP="00347F5D">
      <w:pPr>
        <w:pStyle w:val="StyleAfter0ptLinespacingsingle"/>
        <w:jc w:val="right"/>
        <w:rPr>
          <w:szCs w:val="22"/>
        </w:rPr>
      </w:pPr>
      <w:r w:rsidRPr="00002DAF">
        <w:rPr>
          <w:szCs w:val="22"/>
        </w:rPr>
        <w:t>(Paragraph 6.20)</w:t>
      </w:r>
    </w:p>
    <w:p w14:paraId="1737921B" w14:textId="77777777" w:rsidR="0017019B" w:rsidRDefault="0017019B" w:rsidP="00347F5D">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17019B" w14:paraId="05E5B5D3"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515BD252" w14:textId="587D1633" w:rsidR="0017019B" w:rsidRDefault="0017019B" w:rsidP="003312B5">
            <w:pPr>
              <w:rPr>
                <w:rFonts w:cs="Arial"/>
              </w:rPr>
            </w:pPr>
            <w:r>
              <w:rPr>
                <w:rFonts w:cs="Arial"/>
                <w:b/>
              </w:rPr>
              <w:t>Comments on Question 26</w:t>
            </w:r>
          </w:p>
          <w:p w14:paraId="4AA0623E" w14:textId="77777777" w:rsidR="0017019B" w:rsidRDefault="0017019B"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1DF82FEA" w14:textId="77777777" w:rsidR="0017019B" w:rsidRDefault="0017019B" w:rsidP="00347F5D">
      <w:pPr>
        <w:pStyle w:val="StyleAfter0ptLinespacingsingle"/>
        <w:jc w:val="right"/>
        <w:rPr>
          <w:szCs w:val="22"/>
        </w:rPr>
      </w:pPr>
    </w:p>
    <w:p w14:paraId="4B145633" w14:textId="77777777" w:rsidR="00347F5D" w:rsidRPr="00002DAF" w:rsidRDefault="00347F5D" w:rsidP="00002DAF">
      <w:pPr>
        <w:pStyle w:val="StyleAfter0ptLinespacingsingle"/>
        <w:rPr>
          <w:szCs w:val="22"/>
        </w:rPr>
      </w:pPr>
    </w:p>
    <w:p w14:paraId="2ED6FBD6" w14:textId="77777777" w:rsidR="00002DAF" w:rsidRDefault="00002DAF" w:rsidP="00002DAF">
      <w:pPr>
        <w:pStyle w:val="StyleAfter0ptLinespacingsingle"/>
        <w:rPr>
          <w:szCs w:val="22"/>
        </w:rPr>
      </w:pPr>
      <w:r w:rsidRPr="00002DAF">
        <w:rPr>
          <w:szCs w:val="22"/>
        </w:rPr>
        <w:t>27.</w:t>
      </w:r>
      <w:r w:rsidRPr="00002DAF">
        <w:rPr>
          <w:szCs w:val="22"/>
        </w:rPr>
        <w:tab/>
        <w:t>Do you think any other objects should be included in the statutory statement?</w:t>
      </w:r>
    </w:p>
    <w:p w14:paraId="5E813A92" w14:textId="77777777" w:rsidR="007B0FEE" w:rsidRPr="00002DAF" w:rsidRDefault="007B0FEE" w:rsidP="00002DAF">
      <w:pPr>
        <w:pStyle w:val="StyleAfter0ptLinespacingsingle"/>
        <w:rPr>
          <w:szCs w:val="22"/>
        </w:rPr>
      </w:pPr>
    </w:p>
    <w:p w14:paraId="08881F28" w14:textId="77777777" w:rsidR="00002DAF" w:rsidRDefault="00002DAF" w:rsidP="007B0FEE">
      <w:pPr>
        <w:pStyle w:val="StyleAfter0ptLinespacingsingle"/>
        <w:jc w:val="right"/>
        <w:rPr>
          <w:szCs w:val="22"/>
        </w:rPr>
      </w:pPr>
      <w:r w:rsidRPr="00002DAF">
        <w:rPr>
          <w:szCs w:val="22"/>
        </w:rPr>
        <w:t>(Paragraph 6.22)</w:t>
      </w:r>
    </w:p>
    <w:p w14:paraId="3B0DE44D" w14:textId="77777777" w:rsidR="0017019B" w:rsidRDefault="0017019B" w:rsidP="007B0FEE">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17019B" w14:paraId="256EB088"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3F2D3A2E" w14:textId="2277210F" w:rsidR="0017019B" w:rsidRDefault="0017019B" w:rsidP="003312B5">
            <w:pPr>
              <w:rPr>
                <w:rFonts w:cs="Arial"/>
              </w:rPr>
            </w:pPr>
            <w:r>
              <w:rPr>
                <w:rFonts w:cs="Arial"/>
                <w:b/>
              </w:rPr>
              <w:t>Comments on Question 27</w:t>
            </w:r>
          </w:p>
          <w:p w14:paraId="451DDB31" w14:textId="77777777" w:rsidR="0017019B" w:rsidRDefault="0017019B"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4D85B1C4" w14:textId="77777777" w:rsidR="0017019B" w:rsidRDefault="0017019B" w:rsidP="007B0FEE">
      <w:pPr>
        <w:pStyle w:val="StyleAfter0ptLinespacingsingle"/>
        <w:jc w:val="right"/>
        <w:rPr>
          <w:szCs w:val="22"/>
        </w:rPr>
      </w:pPr>
    </w:p>
    <w:p w14:paraId="7F74481F" w14:textId="77777777" w:rsidR="007B0FEE" w:rsidRDefault="007B0FEE" w:rsidP="00002DAF">
      <w:pPr>
        <w:pStyle w:val="StyleAfter0ptLinespacingsingle"/>
        <w:rPr>
          <w:szCs w:val="22"/>
        </w:rPr>
      </w:pPr>
    </w:p>
    <w:p w14:paraId="49EBC335" w14:textId="77777777" w:rsidR="0017019B" w:rsidRDefault="0017019B" w:rsidP="00002DAF">
      <w:pPr>
        <w:pStyle w:val="StyleAfter0ptLinespacingsingle"/>
        <w:rPr>
          <w:szCs w:val="22"/>
        </w:rPr>
      </w:pPr>
    </w:p>
    <w:p w14:paraId="1FF28BF3" w14:textId="77777777" w:rsidR="0017019B" w:rsidRDefault="0017019B" w:rsidP="00002DAF">
      <w:pPr>
        <w:pStyle w:val="StyleAfter0ptLinespacingsingle"/>
        <w:rPr>
          <w:szCs w:val="22"/>
        </w:rPr>
      </w:pPr>
    </w:p>
    <w:p w14:paraId="25513C44" w14:textId="77777777" w:rsidR="0017019B" w:rsidRDefault="0017019B" w:rsidP="00002DAF">
      <w:pPr>
        <w:pStyle w:val="StyleAfter0ptLinespacingsingle"/>
        <w:rPr>
          <w:szCs w:val="22"/>
        </w:rPr>
      </w:pPr>
    </w:p>
    <w:p w14:paraId="63535ABE" w14:textId="77777777" w:rsidR="0017019B" w:rsidRDefault="0017019B" w:rsidP="00002DAF">
      <w:pPr>
        <w:pStyle w:val="StyleAfter0ptLinespacingsingle"/>
        <w:rPr>
          <w:szCs w:val="22"/>
        </w:rPr>
      </w:pPr>
    </w:p>
    <w:p w14:paraId="4917CEBF" w14:textId="77777777" w:rsidR="0017019B" w:rsidRPr="00002DAF" w:rsidRDefault="0017019B" w:rsidP="00002DAF">
      <w:pPr>
        <w:pStyle w:val="StyleAfter0ptLinespacingsingle"/>
        <w:rPr>
          <w:szCs w:val="22"/>
        </w:rPr>
      </w:pPr>
    </w:p>
    <w:p w14:paraId="691FEFE9" w14:textId="77777777" w:rsidR="00002DAF" w:rsidRDefault="00002DAF" w:rsidP="007B0FEE">
      <w:pPr>
        <w:pStyle w:val="StyleAfter0ptLinespacingsingle"/>
        <w:ind w:left="720" w:hanging="720"/>
        <w:rPr>
          <w:szCs w:val="22"/>
        </w:rPr>
      </w:pPr>
      <w:r w:rsidRPr="00002DAF">
        <w:rPr>
          <w:szCs w:val="22"/>
        </w:rPr>
        <w:t>28.</w:t>
      </w:r>
      <w:r w:rsidRPr="00002DAF">
        <w:rPr>
          <w:szCs w:val="22"/>
        </w:rPr>
        <w:tab/>
        <w:t>Do you think the statutory statement of objects should include a provision that its objects do not include relieving tenants who would reasonably have been able to plan for the removal of their business at the termination date?</w:t>
      </w:r>
    </w:p>
    <w:p w14:paraId="33E16FBD" w14:textId="77777777" w:rsidR="007B0FEE" w:rsidRPr="00002DAF" w:rsidRDefault="007B0FEE" w:rsidP="007B0FEE">
      <w:pPr>
        <w:pStyle w:val="StyleAfter0ptLinespacingsingle"/>
        <w:ind w:left="720" w:hanging="720"/>
        <w:rPr>
          <w:szCs w:val="22"/>
        </w:rPr>
      </w:pPr>
    </w:p>
    <w:p w14:paraId="0943A832" w14:textId="77777777" w:rsidR="00002DAF" w:rsidRDefault="00002DAF" w:rsidP="007B0FEE">
      <w:pPr>
        <w:pStyle w:val="StyleAfter0ptLinespacingsingle"/>
        <w:jc w:val="right"/>
        <w:rPr>
          <w:szCs w:val="22"/>
        </w:rPr>
      </w:pPr>
      <w:r w:rsidRPr="00002DAF">
        <w:rPr>
          <w:szCs w:val="22"/>
        </w:rPr>
        <w:t>(Paragraph 6.23)</w:t>
      </w:r>
    </w:p>
    <w:p w14:paraId="4C055D2B" w14:textId="77777777" w:rsidR="0017019B" w:rsidRDefault="0017019B" w:rsidP="007B0FEE">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17019B" w14:paraId="63A32C2E"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186185A5" w14:textId="05E2D3BB" w:rsidR="0017019B" w:rsidRDefault="0017019B" w:rsidP="003312B5">
            <w:pPr>
              <w:rPr>
                <w:rFonts w:cs="Arial"/>
              </w:rPr>
            </w:pPr>
            <w:r>
              <w:rPr>
                <w:rFonts w:cs="Arial"/>
                <w:b/>
              </w:rPr>
              <w:t>Comments on Question 28</w:t>
            </w:r>
          </w:p>
          <w:p w14:paraId="7050B7AC" w14:textId="77777777" w:rsidR="0017019B" w:rsidRDefault="0017019B"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5A749E42" w14:textId="77777777" w:rsidR="0017019B" w:rsidRDefault="0017019B" w:rsidP="007B0FEE">
      <w:pPr>
        <w:pStyle w:val="StyleAfter0ptLinespacingsingle"/>
        <w:jc w:val="right"/>
        <w:rPr>
          <w:szCs w:val="22"/>
        </w:rPr>
      </w:pPr>
    </w:p>
    <w:p w14:paraId="0F096046" w14:textId="77777777" w:rsidR="007B0FEE" w:rsidRPr="00002DAF" w:rsidRDefault="007B0FEE" w:rsidP="00002DAF">
      <w:pPr>
        <w:pStyle w:val="StyleAfter0ptLinespacingsingle"/>
        <w:rPr>
          <w:szCs w:val="22"/>
        </w:rPr>
      </w:pPr>
    </w:p>
    <w:p w14:paraId="039844E2" w14:textId="77777777" w:rsidR="00002DAF" w:rsidRDefault="00002DAF" w:rsidP="007B0FEE">
      <w:pPr>
        <w:pStyle w:val="StyleAfter0ptLinespacingsingle"/>
        <w:ind w:left="720" w:hanging="720"/>
        <w:rPr>
          <w:szCs w:val="22"/>
        </w:rPr>
      </w:pPr>
      <w:r w:rsidRPr="00002DAF">
        <w:rPr>
          <w:szCs w:val="22"/>
        </w:rPr>
        <w:t>29.</w:t>
      </w:r>
      <w:r w:rsidRPr="00002DAF">
        <w:rPr>
          <w:szCs w:val="22"/>
        </w:rPr>
        <w:tab/>
        <w:t>Do you think that qualifying the “reasonableness” test with a list of disregards would be an appropriate way of addressing the concerns over its width and the unpredictability of outcome when it is applied?</w:t>
      </w:r>
    </w:p>
    <w:p w14:paraId="3EE13B7A" w14:textId="77777777" w:rsidR="007B0FEE" w:rsidRPr="00002DAF" w:rsidRDefault="007B0FEE" w:rsidP="007B0FEE">
      <w:pPr>
        <w:pStyle w:val="StyleAfter0ptLinespacingsingle"/>
        <w:ind w:left="720" w:hanging="720"/>
        <w:rPr>
          <w:szCs w:val="22"/>
        </w:rPr>
      </w:pPr>
    </w:p>
    <w:p w14:paraId="039746DB" w14:textId="77777777" w:rsidR="00002DAF" w:rsidRDefault="00002DAF" w:rsidP="007B0FEE">
      <w:pPr>
        <w:pStyle w:val="StyleAfter0ptLinespacingsingle"/>
        <w:jc w:val="right"/>
        <w:rPr>
          <w:szCs w:val="22"/>
        </w:rPr>
      </w:pPr>
      <w:r w:rsidRPr="00002DAF">
        <w:rPr>
          <w:szCs w:val="22"/>
        </w:rPr>
        <w:t>(Paragraph 6.25)</w:t>
      </w:r>
    </w:p>
    <w:p w14:paraId="053119D9" w14:textId="77777777" w:rsidR="0017019B" w:rsidRDefault="0017019B" w:rsidP="007B0FEE">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17019B" w14:paraId="55D76BF7"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3EE0423B" w14:textId="4455CDA7" w:rsidR="0017019B" w:rsidRDefault="0017019B" w:rsidP="003312B5">
            <w:pPr>
              <w:rPr>
                <w:rFonts w:cs="Arial"/>
              </w:rPr>
            </w:pPr>
            <w:r>
              <w:rPr>
                <w:rFonts w:cs="Arial"/>
                <w:b/>
              </w:rPr>
              <w:t>Comments on Question 29</w:t>
            </w:r>
          </w:p>
          <w:p w14:paraId="3C59A338" w14:textId="77777777" w:rsidR="0017019B" w:rsidRDefault="0017019B"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2AB802CC" w14:textId="77777777" w:rsidR="0017019B" w:rsidRDefault="0017019B" w:rsidP="007B0FEE">
      <w:pPr>
        <w:pStyle w:val="StyleAfter0ptLinespacingsingle"/>
        <w:jc w:val="right"/>
        <w:rPr>
          <w:szCs w:val="22"/>
        </w:rPr>
      </w:pPr>
    </w:p>
    <w:p w14:paraId="427E106D" w14:textId="77777777" w:rsidR="007B0FEE" w:rsidRPr="00002DAF" w:rsidRDefault="007B0FEE" w:rsidP="00002DAF">
      <w:pPr>
        <w:pStyle w:val="StyleAfter0ptLinespacingsingle"/>
        <w:rPr>
          <w:szCs w:val="22"/>
        </w:rPr>
      </w:pPr>
    </w:p>
    <w:p w14:paraId="5D85EE3D" w14:textId="77777777" w:rsidR="00002DAF" w:rsidRDefault="00002DAF" w:rsidP="007B0FEE">
      <w:pPr>
        <w:pStyle w:val="StyleAfter0ptLinespacingsingle"/>
        <w:ind w:left="720" w:hanging="720"/>
        <w:rPr>
          <w:szCs w:val="22"/>
        </w:rPr>
      </w:pPr>
      <w:r w:rsidRPr="00002DAF">
        <w:rPr>
          <w:szCs w:val="22"/>
        </w:rPr>
        <w:t>30.</w:t>
      </w:r>
      <w:r w:rsidRPr="00002DAF">
        <w:rPr>
          <w:szCs w:val="22"/>
        </w:rPr>
        <w:tab/>
        <w:t>If a list of disregards is appropriate, should it be in place of, or in addition to, the statutory statement of objects?</w:t>
      </w:r>
    </w:p>
    <w:p w14:paraId="0100776A" w14:textId="77777777" w:rsidR="007B0FEE" w:rsidRPr="00002DAF" w:rsidRDefault="007B0FEE" w:rsidP="007B0FEE">
      <w:pPr>
        <w:pStyle w:val="StyleAfter0ptLinespacingsingle"/>
        <w:ind w:left="720" w:hanging="720"/>
        <w:rPr>
          <w:szCs w:val="22"/>
        </w:rPr>
      </w:pPr>
    </w:p>
    <w:p w14:paraId="76117A37" w14:textId="77777777" w:rsidR="00002DAF" w:rsidRDefault="00002DAF" w:rsidP="007B0FEE">
      <w:pPr>
        <w:pStyle w:val="StyleAfter0ptLinespacingsingle"/>
        <w:jc w:val="right"/>
        <w:rPr>
          <w:szCs w:val="22"/>
        </w:rPr>
      </w:pPr>
      <w:r w:rsidRPr="00002DAF">
        <w:rPr>
          <w:szCs w:val="22"/>
        </w:rPr>
        <w:t>(Paragraph 6.25)</w:t>
      </w:r>
    </w:p>
    <w:p w14:paraId="6D7A346E" w14:textId="77777777" w:rsidR="00BD6F1E" w:rsidRDefault="00BD6F1E" w:rsidP="007B0FEE">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BD6F1E" w14:paraId="6B7E2351"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43977C76" w14:textId="30A93100" w:rsidR="00BD6F1E" w:rsidRDefault="00BD6F1E" w:rsidP="003312B5">
            <w:pPr>
              <w:rPr>
                <w:rFonts w:cs="Arial"/>
              </w:rPr>
            </w:pPr>
            <w:r>
              <w:rPr>
                <w:rFonts w:cs="Arial"/>
                <w:b/>
              </w:rPr>
              <w:t>Comments on Question 30</w:t>
            </w:r>
          </w:p>
          <w:p w14:paraId="258E9F33" w14:textId="77777777" w:rsidR="00BD6F1E" w:rsidRDefault="00BD6F1E"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4E34A0D4" w14:textId="77777777" w:rsidR="00BD6F1E" w:rsidRDefault="00BD6F1E" w:rsidP="007B0FEE">
      <w:pPr>
        <w:pStyle w:val="StyleAfter0ptLinespacingsingle"/>
        <w:jc w:val="right"/>
        <w:rPr>
          <w:szCs w:val="22"/>
        </w:rPr>
      </w:pPr>
    </w:p>
    <w:p w14:paraId="1D30221E" w14:textId="77777777" w:rsidR="007B0FEE" w:rsidRPr="00002DAF" w:rsidRDefault="007B0FEE" w:rsidP="00002DAF">
      <w:pPr>
        <w:pStyle w:val="StyleAfter0ptLinespacingsingle"/>
        <w:rPr>
          <w:szCs w:val="22"/>
        </w:rPr>
      </w:pPr>
    </w:p>
    <w:p w14:paraId="178A8AF1" w14:textId="77777777" w:rsidR="00002DAF" w:rsidRPr="00002DAF" w:rsidRDefault="00002DAF" w:rsidP="00002DAF">
      <w:pPr>
        <w:pStyle w:val="StyleAfter0ptLinespacingsingle"/>
        <w:rPr>
          <w:szCs w:val="22"/>
        </w:rPr>
      </w:pPr>
      <w:r w:rsidRPr="00002DAF">
        <w:rPr>
          <w:szCs w:val="22"/>
        </w:rPr>
        <w:t>31.</w:t>
      </w:r>
      <w:r w:rsidRPr="00002DAF">
        <w:rPr>
          <w:szCs w:val="22"/>
        </w:rPr>
        <w:tab/>
        <w:t>If a list of disregards is appropriate, should a “strong” or a “soft” approach be adopted?</w:t>
      </w:r>
    </w:p>
    <w:p w14:paraId="53BFF189" w14:textId="77777777" w:rsidR="007B0FEE" w:rsidRDefault="007B0FEE" w:rsidP="00002DAF">
      <w:pPr>
        <w:pStyle w:val="StyleAfter0ptLinespacingsingle"/>
        <w:rPr>
          <w:szCs w:val="22"/>
        </w:rPr>
      </w:pPr>
    </w:p>
    <w:p w14:paraId="3900F5E0" w14:textId="5A99A79C" w:rsidR="00002DAF" w:rsidRDefault="00002DAF" w:rsidP="007B0FEE">
      <w:pPr>
        <w:pStyle w:val="StyleAfter0ptLinespacingsingle"/>
        <w:jc w:val="right"/>
        <w:rPr>
          <w:szCs w:val="22"/>
        </w:rPr>
      </w:pPr>
      <w:r w:rsidRPr="00002DAF">
        <w:rPr>
          <w:szCs w:val="22"/>
        </w:rPr>
        <w:t>(Paragraph 6.25)</w:t>
      </w:r>
    </w:p>
    <w:p w14:paraId="004103C1" w14:textId="77777777" w:rsidR="00BD6F1E" w:rsidRDefault="00BD6F1E" w:rsidP="007B0FEE">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BD6F1E" w14:paraId="330639E2"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7CD80A26" w14:textId="7B80B075" w:rsidR="00BD6F1E" w:rsidRDefault="00BD6F1E" w:rsidP="003312B5">
            <w:pPr>
              <w:rPr>
                <w:rFonts w:cs="Arial"/>
              </w:rPr>
            </w:pPr>
            <w:r>
              <w:rPr>
                <w:rFonts w:cs="Arial"/>
                <w:b/>
              </w:rPr>
              <w:t>Comments on Question 31</w:t>
            </w:r>
          </w:p>
          <w:p w14:paraId="070A5908" w14:textId="77777777" w:rsidR="00BD6F1E" w:rsidRDefault="00BD6F1E"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134FF0DD" w14:textId="77777777" w:rsidR="00BD6F1E" w:rsidRPr="00002DAF" w:rsidRDefault="00BD6F1E" w:rsidP="007B0FEE">
      <w:pPr>
        <w:pStyle w:val="StyleAfter0ptLinespacingsingle"/>
        <w:jc w:val="right"/>
        <w:rPr>
          <w:szCs w:val="22"/>
        </w:rPr>
      </w:pPr>
    </w:p>
    <w:p w14:paraId="74E5604C" w14:textId="77777777" w:rsidR="00002DAF" w:rsidRPr="00002DAF" w:rsidRDefault="00002DAF" w:rsidP="00002DAF">
      <w:pPr>
        <w:pStyle w:val="StyleAfter0ptLinespacingsingle"/>
        <w:rPr>
          <w:szCs w:val="22"/>
        </w:rPr>
      </w:pPr>
    </w:p>
    <w:p w14:paraId="1EAC4038" w14:textId="77777777" w:rsidR="00002DAF" w:rsidRDefault="00002DAF" w:rsidP="007B0FEE">
      <w:pPr>
        <w:pStyle w:val="StyleAfter0ptLinespacingsingle"/>
        <w:ind w:left="720" w:hanging="720"/>
        <w:rPr>
          <w:szCs w:val="22"/>
        </w:rPr>
      </w:pPr>
      <w:r w:rsidRPr="00002DAF">
        <w:rPr>
          <w:szCs w:val="22"/>
        </w:rPr>
        <w:t>32.</w:t>
      </w:r>
      <w:r w:rsidRPr="00002DAF">
        <w:rPr>
          <w:szCs w:val="22"/>
        </w:rPr>
        <w:tab/>
        <w:t>In applying the “reasonableness” test, should the court be required to disregard the importance of the shop to the public, including the local community?</w:t>
      </w:r>
    </w:p>
    <w:p w14:paraId="103A9EC7" w14:textId="77777777" w:rsidR="007B0FEE" w:rsidRPr="00002DAF" w:rsidRDefault="007B0FEE" w:rsidP="007B0FEE">
      <w:pPr>
        <w:pStyle w:val="StyleAfter0ptLinespacingsingle"/>
        <w:ind w:left="720" w:hanging="720"/>
        <w:rPr>
          <w:szCs w:val="22"/>
        </w:rPr>
      </w:pPr>
    </w:p>
    <w:p w14:paraId="51285A84" w14:textId="77777777" w:rsidR="00002DAF" w:rsidRDefault="00002DAF" w:rsidP="007B0FEE">
      <w:pPr>
        <w:pStyle w:val="StyleAfter0ptLinespacingsingle"/>
        <w:jc w:val="right"/>
        <w:rPr>
          <w:szCs w:val="22"/>
        </w:rPr>
      </w:pPr>
      <w:r w:rsidRPr="00002DAF">
        <w:rPr>
          <w:szCs w:val="22"/>
        </w:rPr>
        <w:t>(Paragraph 6.27)</w:t>
      </w:r>
    </w:p>
    <w:p w14:paraId="445BACAD" w14:textId="77777777" w:rsidR="00BD6F1E" w:rsidRDefault="00BD6F1E" w:rsidP="007B0FEE">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BD6F1E" w14:paraId="242A34CB"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45431BA6" w14:textId="023826AB" w:rsidR="00BD6F1E" w:rsidRDefault="00BD6F1E" w:rsidP="003312B5">
            <w:pPr>
              <w:rPr>
                <w:rFonts w:cs="Arial"/>
              </w:rPr>
            </w:pPr>
            <w:r>
              <w:rPr>
                <w:rFonts w:cs="Arial"/>
                <w:b/>
              </w:rPr>
              <w:t>Comments on Question 32</w:t>
            </w:r>
          </w:p>
          <w:p w14:paraId="3A8890DD" w14:textId="77777777" w:rsidR="00BD6F1E" w:rsidRDefault="00BD6F1E"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31A4A39E" w14:textId="77777777" w:rsidR="007B0FEE" w:rsidRPr="00002DAF" w:rsidRDefault="007B0FEE" w:rsidP="00002DAF">
      <w:pPr>
        <w:pStyle w:val="StyleAfter0ptLinespacingsingle"/>
        <w:rPr>
          <w:szCs w:val="22"/>
        </w:rPr>
      </w:pPr>
    </w:p>
    <w:p w14:paraId="1425604F" w14:textId="77777777" w:rsidR="00002DAF" w:rsidRDefault="00002DAF" w:rsidP="007B0FEE">
      <w:pPr>
        <w:pStyle w:val="StyleAfter0ptLinespacingsingle"/>
        <w:ind w:left="720" w:hanging="720"/>
        <w:rPr>
          <w:szCs w:val="22"/>
        </w:rPr>
      </w:pPr>
      <w:r w:rsidRPr="00002DAF">
        <w:rPr>
          <w:szCs w:val="22"/>
        </w:rPr>
        <w:t>33.</w:t>
      </w:r>
      <w:r w:rsidRPr="00002DAF">
        <w:rPr>
          <w:szCs w:val="22"/>
        </w:rPr>
        <w:tab/>
        <w:t>In applying the “reasonableness” test, should the court be required to disregard any effect of renewal or of refusal to renew on the numbers or terms and conditions of employees of the parties or of any prospective user of the premises?</w:t>
      </w:r>
    </w:p>
    <w:p w14:paraId="347B88E9" w14:textId="77777777" w:rsidR="007B0FEE" w:rsidRPr="00002DAF" w:rsidRDefault="007B0FEE" w:rsidP="007B0FEE">
      <w:pPr>
        <w:pStyle w:val="StyleAfter0ptLinespacingsingle"/>
        <w:ind w:left="720" w:hanging="720"/>
        <w:rPr>
          <w:szCs w:val="22"/>
        </w:rPr>
      </w:pPr>
    </w:p>
    <w:p w14:paraId="78EC6ED1" w14:textId="77777777" w:rsidR="00002DAF" w:rsidRDefault="00002DAF" w:rsidP="007B0FEE">
      <w:pPr>
        <w:pStyle w:val="StyleAfter0ptLinespacingsingle"/>
        <w:jc w:val="right"/>
        <w:rPr>
          <w:szCs w:val="22"/>
        </w:rPr>
      </w:pPr>
      <w:r w:rsidRPr="00002DAF">
        <w:rPr>
          <w:szCs w:val="22"/>
        </w:rPr>
        <w:t>(Paragraph 6.28)</w:t>
      </w:r>
    </w:p>
    <w:p w14:paraId="32D0CFEA" w14:textId="77777777" w:rsidR="00BD6F1E" w:rsidRDefault="00BD6F1E" w:rsidP="007B0FEE">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BD6F1E" w14:paraId="413F7888"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7967CBC8" w14:textId="6AACD641" w:rsidR="00BD6F1E" w:rsidRDefault="00BD6F1E" w:rsidP="003312B5">
            <w:pPr>
              <w:rPr>
                <w:rFonts w:cs="Arial"/>
              </w:rPr>
            </w:pPr>
            <w:r>
              <w:rPr>
                <w:rFonts w:cs="Arial"/>
                <w:b/>
              </w:rPr>
              <w:t>Comments on Question 33</w:t>
            </w:r>
          </w:p>
          <w:p w14:paraId="1E01AC66" w14:textId="77777777" w:rsidR="00BD6F1E" w:rsidRDefault="00BD6F1E"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179B4511" w14:textId="77777777" w:rsidR="00BD6F1E" w:rsidRDefault="00BD6F1E" w:rsidP="007B0FEE">
      <w:pPr>
        <w:pStyle w:val="StyleAfter0ptLinespacingsingle"/>
        <w:jc w:val="right"/>
        <w:rPr>
          <w:szCs w:val="22"/>
        </w:rPr>
      </w:pPr>
    </w:p>
    <w:p w14:paraId="043CDBA6" w14:textId="77777777" w:rsidR="007B0FEE" w:rsidRPr="00002DAF" w:rsidRDefault="007B0FEE" w:rsidP="00002DAF">
      <w:pPr>
        <w:pStyle w:val="StyleAfter0ptLinespacingsingle"/>
        <w:rPr>
          <w:szCs w:val="22"/>
        </w:rPr>
      </w:pPr>
    </w:p>
    <w:p w14:paraId="21644A01" w14:textId="77777777" w:rsidR="00002DAF" w:rsidRDefault="00002DAF" w:rsidP="007B0FEE">
      <w:pPr>
        <w:pStyle w:val="StyleAfter0ptLinespacingsingle"/>
        <w:ind w:left="720" w:hanging="720"/>
        <w:rPr>
          <w:szCs w:val="22"/>
        </w:rPr>
      </w:pPr>
      <w:r w:rsidRPr="00002DAF">
        <w:rPr>
          <w:szCs w:val="22"/>
        </w:rPr>
        <w:t>34.</w:t>
      </w:r>
      <w:r w:rsidRPr="00002DAF">
        <w:rPr>
          <w:szCs w:val="22"/>
        </w:rPr>
        <w:tab/>
        <w:t xml:space="preserve">In applying the “reasonableness” test, should the court be required to disregard any effect of renewal or refusal to renew on any prospective third-party buyer, tenant or other user of the premises that is not controlled by or closely linked to the landlord? </w:t>
      </w:r>
    </w:p>
    <w:p w14:paraId="7433947D" w14:textId="77777777" w:rsidR="007B0FEE" w:rsidRPr="00002DAF" w:rsidRDefault="007B0FEE" w:rsidP="007B0FEE">
      <w:pPr>
        <w:pStyle w:val="StyleAfter0ptLinespacingsingle"/>
        <w:ind w:left="720" w:hanging="720"/>
        <w:rPr>
          <w:szCs w:val="22"/>
        </w:rPr>
      </w:pPr>
    </w:p>
    <w:p w14:paraId="561281EA" w14:textId="77777777" w:rsidR="00BD6F1E" w:rsidRDefault="00002DAF" w:rsidP="007B0FEE">
      <w:pPr>
        <w:pStyle w:val="StyleAfter0ptLinespacingsingle"/>
        <w:jc w:val="right"/>
        <w:rPr>
          <w:szCs w:val="22"/>
        </w:rPr>
      </w:pPr>
      <w:r w:rsidRPr="00002DAF">
        <w:rPr>
          <w:szCs w:val="22"/>
        </w:rPr>
        <w:t>(Paragraph 6.30)</w:t>
      </w:r>
    </w:p>
    <w:p w14:paraId="14C80500" w14:textId="77777777" w:rsidR="00BD6F1E" w:rsidRDefault="00BD6F1E" w:rsidP="007B0FEE">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BD6F1E" w14:paraId="63DD3003"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323EC566" w14:textId="3AE721CD" w:rsidR="00BD6F1E" w:rsidRDefault="00BD6F1E" w:rsidP="003312B5">
            <w:pPr>
              <w:rPr>
                <w:rFonts w:cs="Arial"/>
              </w:rPr>
            </w:pPr>
            <w:r>
              <w:rPr>
                <w:rFonts w:cs="Arial"/>
                <w:b/>
              </w:rPr>
              <w:t>Comments on Question 34</w:t>
            </w:r>
          </w:p>
          <w:p w14:paraId="2D279DCB" w14:textId="77777777" w:rsidR="00BD6F1E" w:rsidRDefault="00BD6F1E"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12AD86E6" w14:textId="1F0EC5D3" w:rsidR="007B0FEE" w:rsidRDefault="00002DAF" w:rsidP="007B0FEE">
      <w:pPr>
        <w:pStyle w:val="StyleAfter0ptLinespacingsingle"/>
        <w:jc w:val="right"/>
        <w:rPr>
          <w:szCs w:val="22"/>
        </w:rPr>
      </w:pPr>
      <w:r w:rsidRPr="00002DAF">
        <w:rPr>
          <w:szCs w:val="22"/>
        </w:rPr>
        <w:t xml:space="preserve"> </w:t>
      </w:r>
    </w:p>
    <w:p w14:paraId="4A392FD1" w14:textId="77777777" w:rsidR="007B0FEE" w:rsidRPr="00002DAF" w:rsidRDefault="007B0FEE" w:rsidP="00002DAF">
      <w:pPr>
        <w:pStyle w:val="StyleAfter0ptLinespacingsingle"/>
        <w:rPr>
          <w:szCs w:val="22"/>
        </w:rPr>
      </w:pPr>
    </w:p>
    <w:p w14:paraId="5150E30D" w14:textId="77777777" w:rsidR="00002DAF" w:rsidRDefault="00002DAF" w:rsidP="007B0FEE">
      <w:pPr>
        <w:pStyle w:val="StyleAfter0ptLinespacingsingle"/>
        <w:ind w:left="720" w:hanging="720"/>
        <w:rPr>
          <w:szCs w:val="22"/>
        </w:rPr>
      </w:pPr>
      <w:r w:rsidRPr="00002DAF">
        <w:rPr>
          <w:szCs w:val="22"/>
        </w:rPr>
        <w:t>35.</w:t>
      </w:r>
      <w:r w:rsidRPr="00002DAF">
        <w:rPr>
          <w:szCs w:val="22"/>
        </w:rPr>
        <w:tab/>
      </w:r>
      <w:r w:rsidRPr="00002DAF">
        <w:rPr>
          <w:bCs/>
          <w:szCs w:val="22"/>
        </w:rPr>
        <w:t>In applying the “reasonableness” test, should the court be required to disregard any effect of the renewal or termination of the lease on the family of the parties or the individuals who own or control those parties (subject to any applicable UNCRC requirements)</w:t>
      </w:r>
      <w:r w:rsidRPr="00002DAF">
        <w:rPr>
          <w:szCs w:val="22"/>
        </w:rPr>
        <w:t>?</w:t>
      </w:r>
    </w:p>
    <w:p w14:paraId="17C09BEC" w14:textId="77777777" w:rsidR="007B0FEE" w:rsidRPr="00002DAF" w:rsidRDefault="007B0FEE" w:rsidP="007B0FEE">
      <w:pPr>
        <w:pStyle w:val="StyleAfter0ptLinespacingsingle"/>
        <w:ind w:left="720" w:hanging="720"/>
        <w:rPr>
          <w:szCs w:val="22"/>
        </w:rPr>
      </w:pPr>
    </w:p>
    <w:p w14:paraId="27234151" w14:textId="77777777" w:rsidR="00002DAF" w:rsidRDefault="00002DAF" w:rsidP="007B0FEE">
      <w:pPr>
        <w:pStyle w:val="StyleAfter0ptLinespacingsingle"/>
        <w:jc w:val="right"/>
        <w:rPr>
          <w:szCs w:val="22"/>
        </w:rPr>
      </w:pPr>
      <w:r w:rsidRPr="00002DAF">
        <w:rPr>
          <w:szCs w:val="22"/>
        </w:rPr>
        <w:t>(Paragraph 6.32)</w:t>
      </w:r>
    </w:p>
    <w:p w14:paraId="73ED3C0B" w14:textId="77777777" w:rsidR="00BD6F1E" w:rsidRDefault="00BD6F1E" w:rsidP="007B0FEE">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BD6F1E" w14:paraId="3FD50CF4"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7EE58F1A" w14:textId="465B9ECF" w:rsidR="00BD6F1E" w:rsidRDefault="00BD6F1E" w:rsidP="003312B5">
            <w:pPr>
              <w:rPr>
                <w:rFonts w:cs="Arial"/>
              </w:rPr>
            </w:pPr>
            <w:r>
              <w:rPr>
                <w:rFonts w:cs="Arial"/>
                <w:b/>
              </w:rPr>
              <w:t>Comments on Question 35</w:t>
            </w:r>
          </w:p>
          <w:p w14:paraId="47AFD6ED" w14:textId="77777777" w:rsidR="00BD6F1E" w:rsidRDefault="00BD6F1E"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065C512A" w14:textId="77777777" w:rsidR="00BD6F1E" w:rsidRDefault="00BD6F1E" w:rsidP="007B0FEE">
      <w:pPr>
        <w:pStyle w:val="StyleAfter0ptLinespacingsingle"/>
        <w:jc w:val="right"/>
        <w:rPr>
          <w:szCs w:val="22"/>
        </w:rPr>
      </w:pPr>
    </w:p>
    <w:p w14:paraId="1CBF5D86" w14:textId="77777777" w:rsidR="007B0FEE" w:rsidRPr="00002DAF" w:rsidRDefault="007B0FEE" w:rsidP="00002DAF">
      <w:pPr>
        <w:pStyle w:val="StyleAfter0ptLinespacingsingle"/>
        <w:rPr>
          <w:szCs w:val="22"/>
        </w:rPr>
      </w:pPr>
    </w:p>
    <w:p w14:paraId="0E8D80DE" w14:textId="77777777" w:rsidR="00002DAF" w:rsidRDefault="00002DAF" w:rsidP="007B0FEE">
      <w:pPr>
        <w:pStyle w:val="StyleAfter0ptLinespacingsingle"/>
        <w:ind w:left="720" w:hanging="720"/>
        <w:rPr>
          <w:szCs w:val="22"/>
        </w:rPr>
      </w:pPr>
      <w:r w:rsidRPr="00002DAF">
        <w:rPr>
          <w:szCs w:val="22"/>
        </w:rPr>
        <w:t>36.</w:t>
      </w:r>
      <w:r w:rsidRPr="00002DAF">
        <w:rPr>
          <w:szCs w:val="22"/>
        </w:rPr>
        <w:tab/>
        <w:t>Are there any other circumstances that have not been discussed which you think should feature in a list of disregards?</w:t>
      </w:r>
    </w:p>
    <w:p w14:paraId="11CDCF1C" w14:textId="77777777" w:rsidR="007B0FEE" w:rsidRPr="00002DAF" w:rsidRDefault="007B0FEE" w:rsidP="007B0FEE">
      <w:pPr>
        <w:pStyle w:val="StyleAfter0ptLinespacingsingle"/>
        <w:ind w:left="720" w:hanging="720"/>
        <w:rPr>
          <w:szCs w:val="22"/>
        </w:rPr>
      </w:pPr>
    </w:p>
    <w:p w14:paraId="65958037" w14:textId="77777777" w:rsidR="00002DAF" w:rsidRDefault="00002DAF" w:rsidP="007B0FEE">
      <w:pPr>
        <w:pStyle w:val="StyleAfter0ptLinespacingsingle"/>
        <w:jc w:val="right"/>
        <w:rPr>
          <w:szCs w:val="22"/>
        </w:rPr>
      </w:pPr>
      <w:r w:rsidRPr="00002DAF">
        <w:rPr>
          <w:szCs w:val="22"/>
        </w:rPr>
        <w:t>(Paragraph 6.33)</w:t>
      </w:r>
    </w:p>
    <w:p w14:paraId="41AD36CB" w14:textId="77777777" w:rsidR="00BD6F1E" w:rsidRDefault="00BD6F1E" w:rsidP="007B0FEE">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BD6F1E" w14:paraId="56661E66"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57BB6FDB" w14:textId="27AC2E9D" w:rsidR="00BD6F1E" w:rsidRDefault="00BD6F1E" w:rsidP="003312B5">
            <w:pPr>
              <w:rPr>
                <w:rFonts w:cs="Arial"/>
              </w:rPr>
            </w:pPr>
            <w:r>
              <w:rPr>
                <w:rFonts w:cs="Arial"/>
                <w:b/>
              </w:rPr>
              <w:t>Comments on Question 36</w:t>
            </w:r>
          </w:p>
          <w:p w14:paraId="4CBEFFBF" w14:textId="77777777" w:rsidR="00BD6F1E" w:rsidRDefault="00BD6F1E"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246C46D8" w14:textId="77777777" w:rsidR="00BD6F1E" w:rsidRDefault="00BD6F1E" w:rsidP="007B0FEE">
      <w:pPr>
        <w:pStyle w:val="StyleAfter0ptLinespacingsingle"/>
        <w:jc w:val="right"/>
        <w:rPr>
          <w:szCs w:val="22"/>
        </w:rPr>
      </w:pPr>
    </w:p>
    <w:p w14:paraId="514F575A" w14:textId="77777777" w:rsidR="007B0FEE" w:rsidRDefault="007B0FEE" w:rsidP="00002DAF">
      <w:pPr>
        <w:pStyle w:val="StyleAfter0ptLinespacingsingle"/>
        <w:rPr>
          <w:szCs w:val="22"/>
        </w:rPr>
      </w:pPr>
    </w:p>
    <w:p w14:paraId="73A042FC" w14:textId="77777777" w:rsidR="00BD6F1E" w:rsidRDefault="00BD6F1E" w:rsidP="00002DAF">
      <w:pPr>
        <w:pStyle w:val="StyleAfter0ptLinespacingsingle"/>
        <w:rPr>
          <w:szCs w:val="22"/>
        </w:rPr>
      </w:pPr>
    </w:p>
    <w:p w14:paraId="5ACCFB15" w14:textId="77777777" w:rsidR="00BD6F1E" w:rsidRDefault="00BD6F1E" w:rsidP="00002DAF">
      <w:pPr>
        <w:pStyle w:val="StyleAfter0ptLinespacingsingle"/>
        <w:rPr>
          <w:szCs w:val="22"/>
        </w:rPr>
      </w:pPr>
    </w:p>
    <w:p w14:paraId="372D8A91" w14:textId="77777777" w:rsidR="00BD6F1E" w:rsidRDefault="00BD6F1E" w:rsidP="00002DAF">
      <w:pPr>
        <w:pStyle w:val="StyleAfter0ptLinespacingsingle"/>
        <w:rPr>
          <w:szCs w:val="22"/>
        </w:rPr>
      </w:pPr>
    </w:p>
    <w:p w14:paraId="7D40BAAB" w14:textId="77777777" w:rsidR="00BD6F1E" w:rsidRPr="00002DAF" w:rsidRDefault="00BD6F1E" w:rsidP="00002DAF">
      <w:pPr>
        <w:pStyle w:val="StyleAfter0ptLinespacingsingle"/>
        <w:rPr>
          <w:szCs w:val="22"/>
        </w:rPr>
      </w:pPr>
    </w:p>
    <w:p w14:paraId="3364A755" w14:textId="77777777" w:rsidR="00002DAF" w:rsidRDefault="00002DAF" w:rsidP="007B0FEE">
      <w:pPr>
        <w:pStyle w:val="StyleAfter0ptLinespacingsingle"/>
        <w:ind w:left="720" w:hanging="720"/>
        <w:rPr>
          <w:szCs w:val="22"/>
        </w:rPr>
      </w:pPr>
      <w:r w:rsidRPr="00002DAF">
        <w:rPr>
          <w:szCs w:val="22"/>
        </w:rPr>
        <w:t>37.</w:t>
      </w:r>
      <w:r w:rsidRPr="00002DAF">
        <w:rPr>
          <w:szCs w:val="22"/>
        </w:rPr>
        <w:tab/>
        <w:t xml:space="preserve">Do you agree that the sheriff should retain the discretion under section 1(2) of the 1949 Act to vary both the rent due under, and also the other terms and conditions of, the renewed lease if, in all the circumstances, they think such variations reasonable? If not, why? </w:t>
      </w:r>
    </w:p>
    <w:p w14:paraId="4B495136" w14:textId="77777777" w:rsidR="007B0FEE" w:rsidRPr="00002DAF" w:rsidRDefault="007B0FEE" w:rsidP="007B0FEE">
      <w:pPr>
        <w:pStyle w:val="StyleAfter0ptLinespacingsingle"/>
        <w:ind w:left="720" w:hanging="720"/>
        <w:rPr>
          <w:szCs w:val="22"/>
        </w:rPr>
      </w:pPr>
    </w:p>
    <w:p w14:paraId="37742A31" w14:textId="77777777" w:rsidR="00002DAF" w:rsidRDefault="00002DAF" w:rsidP="007B0FEE">
      <w:pPr>
        <w:pStyle w:val="StyleAfter0ptLinespacingsingle"/>
        <w:jc w:val="right"/>
        <w:rPr>
          <w:szCs w:val="22"/>
        </w:rPr>
      </w:pPr>
      <w:r w:rsidRPr="00002DAF">
        <w:rPr>
          <w:szCs w:val="22"/>
        </w:rPr>
        <w:t>(Paragraph 6.35)</w:t>
      </w:r>
    </w:p>
    <w:p w14:paraId="1B980562" w14:textId="77777777" w:rsidR="00BD6F1E" w:rsidRDefault="00BD6F1E" w:rsidP="007B0FEE">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BD6F1E" w14:paraId="799F300A"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136651B0" w14:textId="119D96FE" w:rsidR="00BD6F1E" w:rsidRDefault="00BD6F1E" w:rsidP="003312B5">
            <w:pPr>
              <w:rPr>
                <w:rFonts w:cs="Arial"/>
              </w:rPr>
            </w:pPr>
            <w:r>
              <w:rPr>
                <w:rFonts w:cs="Arial"/>
                <w:b/>
              </w:rPr>
              <w:t>Comments on Question 37</w:t>
            </w:r>
          </w:p>
          <w:p w14:paraId="575882CF" w14:textId="77777777" w:rsidR="00BD6F1E" w:rsidRDefault="00BD6F1E"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2506DD58" w14:textId="77777777" w:rsidR="00BD6F1E" w:rsidRDefault="00BD6F1E" w:rsidP="007B0FEE">
      <w:pPr>
        <w:pStyle w:val="StyleAfter0ptLinespacingsingle"/>
        <w:jc w:val="right"/>
        <w:rPr>
          <w:szCs w:val="22"/>
        </w:rPr>
      </w:pPr>
    </w:p>
    <w:p w14:paraId="3B19B1F3" w14:textId="77777777" w:rsidR="007B0FEE" w:rsidRPr="00002DAF" w:rsidRDefault="007B0FEE" w:rsidP="00002DAF">
      <w:pPr>
        <w:pStyle w:val="StyleAfter0ptLinespacingsingle"/>
        <w:rPr>
          <w:szCs w:val="22"/>
        </w:rPr>
      </w:pPr>
    </w:p>
    <w:p w14:paraId="7E836A1F" w14:textId="77777777" w:rsidR="00002DAF" w:rsidRDefault="00002DAF" w:rsidP="007B0FEE">
      <w:pPr>
        <w:pStyle w:val="StyleAfter0ptLinespacingsingle"/>
        <w:ind w:left="720" w:hanging="720"/>
        <w:rPr>
          <w:szCs w:val="22"/>
        </w:rPr>
      </w:pPr>
      <w:r w:rsidRPr="00002DAF">
        <w:rPr>
          <w:szCs w:val="22"/>
        </w:rPr>
        <w:t>38.</w:t>
      </w:r>
      <w:r w:rsidRPr="00002DAF">
        <w:rPr>
          <w:szCs w:val="22"/>
        </w:rPr>
        <w:tab/>
        <w:t>In respect of the mandatory ground for refusal for ongoing monetary breach of the lease, do you:</w:t>
      </w:r>
    </w:p>
    <w:p w14:paraId="3AE4F231" w14:textId="77777777" w:rsidR="007B0FEE" w:rsidRPr="00002DAF" w:rsidRDefault="007B0FEE" w:rsidP="007B0FEE">
      <w:pPr>
        <w:pStyle w:val="StyleAfter0ptLinespacingsingle"/>
        <w:ind w:left="720" w:hanging="720"/>
        <w:rPr>
          <w:szCs w:val="22"/>
        </w:rPr>
      </w:pPr>
    </w:p>
    <w:p w14:paraId="128B1CAD" w14:textId="77777777" w:rsidR="00002DAF" w:rsidRDefault="00002DAF" w:rsidP="00002DAF">
      <w:pPr>
        <w:pStyle w:val="StyleAfter0ptLinespacingsingle"/>
        <w:rPr>
          <w:szCs w:val="22"/>
        </w:rPr>
      </w:pPr>
      <w:r w:rsidRPr="00002DAF">
        <w:rPr>
          <w:szCs w:val="22"/>
        </w:rPr>
        <w:tab/>
        <w:t>(a)</w:t>
      </w:r>
      <w:r w:rsidRPr="00002DAF">
        <w:rPr>
          <w:szCs w:val="22"/>
        </w:rPr>
        <w:tab/>
        <w:t>agree with an irritancy-based approach?</w:t>
      </w:r>
    </w:p>
    <w:p w14:paraId="40811308" w14:textId="77777777" w:rsidR="007B0FEE" w:rsidRPr="00002DAF" w:rsidRDefault="007B0FEE" w:rsidP="00002DAF">
      <w:pPr>
        <w:pStyle w:val="StyleAfter0ptLinespacingsingle"/>
        <w:rPr>
          <w:szCs w:val="22"/>
        </w:rPr>
      </w:pPr>
    </w:p>
    <w:p w14:paraId="7DD7E499" w14:textId="77777777" w:rsidR="00002DAF" w:rsidRDefault="00002DAF" w:rsidP="00002DAF">
      <w:pPr>
        <w:pStyle w:val="StyleAfter0ptLinespacingsingle"/>
        <w:rPr>
          <w:szCs w:val="22"/>
        </w:rPr>
      </w:pPr>
      <w:r w:rsidRPr="00002DAF">
        <w:rPr>
          <w:szCs w:val="22"/>
        </w:rPr>
        <w:tab/>
        <w:t>(b)</w:t>
      </w:r>
      <w:r w:rsidRPr="00002DAF">
        <w:rPr>
          <w:szCs w:val="22"/>
        </w:rPr>
        <w:tab/>
        <w:t>agree with an “any ongoing arrears”-up-to-decision approach?</w:t>
      </w:r>
    </w:p>
    <w:p w14:paraId="1FDB558C" w14:textId="77777777" w:rsidR="007B0FEE" w:rsidRPr="00002DAF" w:rsidRDefault="007B0FEE" w:rsidP="00002DAF">
      <w:pPr>
        <w:pStyle w:val="StyleAfter0ptLinespacingsingle"/>
        <w:rPr>
          <w:szCs w:val="22"/>
        </w:rPr>
      </w:pPr>
    </w:p>
    <w:p w14:paraId="5E69B3EC" w14:textId="77777777" w:rsidR="00002DAF" w:rsidRDefault="00002DAF" w:rsidP="00002DAF">
      <w:pPr>
        <w:pStyle w:val="StyleAfter0ptLinespacingsingle"/>
        <w:rPr>
          <w:szCs w:val="22"/>
        </w:rPr>
      </w:pPr>
      <w:r w:rsidRPr="00002DAF">
        <w:rPr>
          <w:szCs w:val="22"/>
        </w:rPr>
        <w:tab/>
        <w:t>(c)</w:t>
      </w:r>
      <w:r w:rsidRPr="00002DAF">
        <w:rPr>
          <w:szCs w:val="22"/>
        </w:rPr>
        <w:tab/>
        <w:t xml:space="preserve">propose any other approach? </w:t>
      </w:r>
    </w:p>
    <w:p w14:paraId="54E3C819" w14:textId="77777777" w:rsidR="007B0FEE" w:rsidRPr="00002DAF" w:rsidRDefault="007B0FEE" w:rsidP="00002DAF">
      <w:pPr>
        <w:pStyle w:val="StyleAfter0ptLinespacingsingle"/>
        <w:rPr>
          <w:szCs w:val="22"/>
        </w:rPr>
      </w:pPr>
    </w:p>
    <w:p w14:paraId="182845C5" w14:textId="77777777" w:rsidR="00002DAF" w:rsidRDefault="00002DAF" w:rsidP="007B0FEE">
      <w:pPr>
        <w:pStyle w:val="StyleAfter0ptLinespacingsingle"/>
        <w:jc w:val="right"/>
        <w:rPr>
          <w:szCs w:val="22"/>
        </w:rPr>
      </w:pPr>
      <w:r w:rsidRPr="00002DAF">
        <w:rPr>
          <w:szCs w:val="22"/>
        </w:rPr>
        <w:t>(Paragraph 6.40)</w:t>
      </w:r>
    </w:p>
    <w:p w14:paraId="1F0A71A3" w14:textId="77777777" w:rsidR="00BD6F1E" w:rsidRDefault="00BD6F1E" w:rsidP="007B0FEE">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BD6F1E" w14:paraId="4FA0BDD4"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766AF3E8" w14:textId="63D3CB9C" w:rsidR="00BD6F1E" w:rsidRDefault="00BD6F1E" w:rsidP="003312B5">
            <w:pPr>
              <w:rPr>
                <w:rFonts w:cs="Arial"/>
              </w:rPr>
            </w:pPr>
            <w:r>
              <w:rPr>
                <w:rFonts w:cs="Arial"/>
                <w:b/>
              </w:rPr>
              <w:t>Comments on Question 38</w:t>
            </w:r>
          </w:p>
          <w:p w14:paraId="001C100F" w14:textId="77777777" w:rsidR="00BD6F1E" w:rsidRDefault="00BD6F1E"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5E8ACAE5" w14:textId="77777777" w:rsidR="00BD6F1E" w:rsidRDefault="00BD6F1E" w:rsidP="007B0FEE">
      <w:pPr>
        <w:pStyle w:val="StyleAfter0ptLinespacingsingle"/>
        <w:jc w:val="right"/>
        <w:rPr>
          <w:szCs w:val="22"/>
        </w:rPr>
      </w:pPr>
    </w:p>
    <w:p w14:paraId="73834A28" w14:textId="77777777" w:rsidR="007B0FEE" w:rsidRPr="00002DAF" w:rsidRDefault="007B0FEE" w:rsidP="00002DAF">
      <w:pPr>
        <w:pStyle w:val="StyleAfter0ptLinespacingsingle"/>
        <w:rPr>
          <w:szCs w:val="22"/>
        </w:rPr>
      </w:pPr>
    </w:p>
    <w:p w14:paraId="5C0952A8" w14:textId="77777777" w:rsidR="00002DAF" w:rsidRDefault="00002DAF" w:rsidP="007B0FEE">
      <w:pPr>
        <w:pStyle w:val="StyleAfter0ptLinespacingsingle"/>
        <w:ind w:left="720" w:hanging="720"/>
        <w:rPr>
          <w:szCs w:val="22"/>
        </w:rPr>
      </w:pPr>
      <w:r w:rsidRPr="00002DAF">
        <w:rPr>
          <w:szCs w:val="22"/>
        </w:rPr>
        <w:t>39.</w:t>
      </w:r>
      <w:r w:rsidRPr="00002DAF">
        <w:rPr>
          <w:szCs w:val="22"/>
        </w:rPr>
        <w:tab/>
        <w:t>Should it be a mandatory ground for refusal that the tenant has persistently breached any monetary obligation under the lease?</w:t>
      </w:r>
    </w:p>
    <w:p w14:paraId="18C51AAF" w14:textId="77777777" w:rsidR="007B0FEE" w:rsidRPr="00002DAF" w:rsidRDefault="007B0FEE" w:rsidP="00002DAF">
      <w:pPr>
        <w:pStyle w:val="StyleAfter0ptLinespacingsingle"/>
        <w:rPr>
          <w:szCs w:val="22"/>
        </w:rPr>
      </w:pPr>
    </w:p>
    <w:p w14:paraId="6CB4EACB" w14:textId="77777777" w:rsidR="00002DAF" w:rsidRDefault="00002DAF" w:rsidP="007B0FEE">
      <w:pPr>
        <w:pStyle w:val="StyleAfter0ptLinespacingsingle"/>
        <w:jc w:val="right"/>
        <w:rPr>
          <w:szCs w:val="22"/>
        </w:rPr>
      </w:pPr>
      <w:r w:rsidRPr="00002DAF">
        <w:rPr>
          <w:szCs w:val="22"/>
        </w:rPr>
        <w:t>(Paragraph 6.41)</w:t>
      </w:r>
    </w:p>
    <w:p w14:paraId="0C7ED7B6" w14:textId="77777777" w:rsidR="00BD6F1E" w:rsidRDefault="00BD6F1E" w:rsidP="007B0FEE">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BD6F1E" w14:paraId="5B92C143"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6D6A1E27" w14:textId="11127F0D" w:rsidR="00BD6F1E" w:rsidRDefault="00BD6F1E" w:rsidP="003312B5">
            <w:pPr>
              <w:rPr>
                <w:rFonts w:cs="Arial"/>
              </w:rPr>
            </w:pPr>
            <w:r>
              <w:rPr>
                <w:rFonts w:cs="Arial"/>
                <w:b/>
              </w:rPr>
              <w:t>Comments on Question 39</w:t>
            </w:r>
          </w:p>
          <w:p w14:paraId="1B13A44C" w14:textId="77777777" w:rsidR="00BD6F1E" w:rsidRDefault="00BD6F1E"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464F8D1D" w14:textId="77777777" w:rsidR="00BD6F1E" w:rsidRDefault="00BD6F1E" w:rsidP="007B0FEE">
      <w:pPr>
        <w:pStyle w:val="StyleAfter0ptLinespacingsingle"/>
        <w:jc w:val="right"/>
        <w:rPr>
          <w:szCs w:val="22"/>
        </w:rPr>
      </w:pPr>
    </w:p>
    <w:p w14:paraId="1E7F0E70" w14:textId="77777777" w:rsidR="007B0FEE" w:rsidRDefault="007B0FEE" w:rsidP="00002DAF">
      <w:pPr>
        <w:pStyle w:val="StyleAfter0ptLinespacingsingle"/>
        <w:rPr>
          <w:szCs w:val="22"/>
        </w:rPr>
      </w:pPr>
    </w:p>
    <w:p w14:paraId="6EF9DCAD" w14:textId="77777777" w:rsidR="00BD6F1E" w:rsidRDefault="00BD6F1E" w:rsidP="00002DAF">
      <w:pPr>
        <w:pStyle w:val="StyleAfter0ptLinespacingsingle"/>
        <w:rPr>
          <w:szCs w:val="22"/>
        </w:rPr>
      </w:pPr>
    </w:p>
    <w:p w14:paraId="7AE3F185" w14:textId="77777777" w:rsidR="00BD6F1E" w:rsidRDefault="00BD6F1E" w:rsidP="00002DAF">
      <w:pPr>
        <w:pStyle w:val="StyleAfter0ptLinespacingsingle"/>
        <w:rPr>
          <w:szCs w:val="22"/>
        </w:rPr>
      </w:pPr>
    </w:p>
    <w:p w14:paraId="6F2DDC1B" w14:textId="77777777" w:rsidR="00BD6F1E" w:rsidRDefault="00BD6F1E" w:rsidP="00002DAF">
      <w:pPr>
        <w:pStyle w:val="StyleAfter0ptLinespacingsingle"/>
        <w:rPr>
          <w:szCs w:val="22"/>
        </w:rPr>
      </w:pPr>
    </w:p>
    <w:p w14:paraId="40831349" w14:textId="77777777" w:rsidR="00BD6F1E" w:rsidRDefault="00BD6F1E" w:rsidP="00002DAF">
      <w:pPr>
        <w:pStyle w:val="StyleAfter0ptLinespacingsingle"/>
        <w:rPr>
          <w:szCs w:val="22"/>
        </w:rPr>
      </w:pPr>
    </w:p>
    <w:p w14:paraId="134D0C5D" w14:textId="77777777" w:rsidR="00BD6F1E" w:rsidRDefault="00BD6F1E" w:rsidP="00002DAF">
      <w:pPr>
        <w:pStyle w:val="StyleAfter0ptLinespacingsingle"/>
        <w:rPr>
          <w:szCs w:val="22"/>
        </w:rPr>
      </w:pPr>
    </w:p>
    <w:p w14:paraId="68641B93" w14:textId="77777777" w:rsidR="00BD6F1E" w:rsidRDefault="00BD6F1E" w:rsidP="00002DAF">
      <w:pPr>
        <w:pStyle w:val="StyleAfter0ptLinespacingsingle"/>
        <w:rPr>
          <w:szCs w:val="22"/>
        </w:rPr>
      </w:pPr>
    </w:p>
    <w:p w14:paraId="2AE06778" w14:textId="77777777" w:rsidR="00BD6F1E" w:rsidRDefault="00BD6F1E" w:rsidP="00002DAF">
      <w:pPr>
        <w:pStyle w:val="StyleAfter0ptLinespacingsingle"/>
        <w:rPr>
          <w:szCs w:val="22"/>
        </w:rPr>
      </w:pPr>
    </w:p>
    <w:p w14:paraId="352E1666" w14:textId="77777777" w:rsidR="00BD6F1E" w:rsidRDefault="00BD6F1E" w:rsidP="00002DAF">
      <w:pPr>
        <w:pStyle w:val="StyleAfter0ptLinespacingsingle"/>
        <w:rPr>
          <w:szCs w:val="22"/>
        </w:rPr>
      </w:pPr>
    </w:p>
    <w:p w14:paraId="505CDFD5" w14:textId="77777777" w:rsidR="00BD6F1E" w:rsidRDefault="00BD6F1E" w:rsidP="00002DAF">
      <w:pPr>
        <w:pStyle w:val="StyleAfter0ptLinespacingsingle"/>
        <w:rPr>
          <w:szCs w:val="22"/>
        </w:rPr>
      </w:pPr>
    </w:p>
    <w:p w14:paraId="2A6F9AA8" w14:textId="77777777" w:rsidR="00BD6F1E" w:rsidRDefault="00BD6F1E" w:rsidP="00002DAF">
      <w:pPr>
        <w:pStyle w:val="StyleAfter0ptLinespacingsingle"/>
        <w:rPr>
          <w:szCs w:val="22"/>
        </w:rPr>
      </w:pPr>
    </w:p>
    <w:p w14:paraId="349409F8" w14:textId="77777777" w:rsidR="00BD6F1E" w:rsidRDefault="00BD6F1E" w:rsidP="00002DAF">
      <w:pPr>
        <w:pStyle w:val="StyleAfter0ptLinespacingsingle"/>
        <w:rPr>
          <w:szCs w:val="22"/>
        </w:rPr>
      </w:pPr>
    </w:p>
    <w:p w14:paraId="2E583C6B" w14:textId="77777777" w:rsidR="00BD6F1E" w:rsidRDefault="00BD6F1E" w:rsidP="00002DAF">
      <w:pPr>
        <w:pStyle w:val="StyleAfter0ptLinespacingsingle"/>
        <w:rPr>
          <w:szCs w:val="22"/>
        </w:rPr>
      </w:pPr>
    </w:p>
    <w:p w14:paraId="06A07201" w14:textId="77777777" w:rsidR="00BD6F1E" w:rsidRPr="00002DAF" w:rsidRDefault="00BD6F1E" w:rsidP="00002DAF">
      <w:pPr>
        <w:pStyle w:val="StyleAfter0ptLinespacingsingle"/>
        <w:rPr>
          <w:szCs w:val="22"/>
        </w:rPr>
      </w:pPr>
    </w:p>
    <w:p w14:paraId="07C1B5FE" w14:textId="77777777" w:rsidR="007B0FEE" w:rsidRDefault="00002DAF" w:rsidP="00002DAF">
      <w:pPr>
        <w:pStyle w:val="StyleAfter0ptLinespacingsingle"/>
        <w:rPr>
          <w:szCs w:val="22"/>
        </w:rPr>
      </w:pPr>
      <w:r w:rsidRPr="00002DAF">
        <w:rPr>
          <w:szCs w:val="22"/>
        </w:rPr>
        <w:t>40.</w:t>
      </w:r>
      <w:r w:rsidRPr="00002DAF">
        <w:rPr>
          <w:szCs w:val="22"/>
        </w:rPr>
        <w:tab/>
        <w:t>If so,</w:t>
      </w:r>
    </w:p>
    <w:p w14:paraId="73A05FEF" w14:textId="0B599BFB" w:rsidR="00002DAF" w:rsidRPr="00002DAF" w:rsidRDefault="00002DAF" w:rsidP="00002DAF">
      <w:pPr>
        <w:pStyle w:val="StyleAfter0ptLinespacingsingle"/>
        <w:rPr>
          <w:szCs w:val="22"/>
        </w:rPr>
      </w:pPr>
      <w:r w:rsidRPr="00002DAF">
        <w:rPr>
          <w:szCs w:val="22"/>
        </w:rPr>
        <w:t xml:space="preserve"> </w:t>
      </w:r>
    </w:p>
    <w:p w14:paraId="6A8D4D21" w14:textId="77777777" w:rsidR="00002DAF" w:rsidRDefault="00002DAF" w:rsidP="007B0FEE">
      <w:pPr>
        <w:pStyle w:val="StyleAfter0ptLinespacingsingle"/>
        <w:ind w:left="1440" w:hanging="1440"/>
        <w:rPr>
          <w:szCs w:val="22"/>
        </w:rPr>
      </w:pPr>
      <w:r w:rsidRPr="00002DAF">
        <w:rPr>
          <w:szCs w:val="22"/>
        </w:rPr>
        <w:tab/>
        <w:t>(a)</w:t>
      </w:r>
      <w:r w:rsidRPr="00002DAF">
        <w:rPr>
          <w:szCs w:val="22"/>
        </w:rPr>
        <w:tab/>
        <w:t>should the ground incorporate an additional condition that, as a result of the persistent breaches, the landlord has a reasonable apprehension that a breach will occur if the lease is renewed?</w:t>
      </w:r>
    </w:p>
    <w:p w14:paraId="29C8F0FC" w14:textId="77777777" w:rsidR="007B0FEE" w:rsidRPr="00002DAF" w:rsidRDefault="007B0FEE" w:rsidP="007B0FEE">
      <w:pPr>
        <w:pStyle w:val="StyleAfter0ptLinespacingsingle"/>
        <w:ind w:left="1440" w:hanging="1440"/>
        <w:rPr>
          <w:szCs w:val="22"/>
        </w:rPr>
      </w:pPr>
    </w:p>
    <w:p w14:paraId="49D4EE30" w14:textId="77777777" w:rsidR="00002DAF" w:rsidRDefault="00002DAF" w:rsidP="00002DAF">
      <w:pPr>
        <w:pStyle w:val="StyleAfter0ptLinespacingsingle"/>
        <w:rPr>
          <w:szCs w:val="22"/>
        </w:rPr>
      </w:pPr>
      <w:r w:rsidRPr="00002DAF">
        <w:rPr>
          <w:szCs w:val="22"/>
        </w:rPr>
        <w:tab/>
      </w:r>
      <w:r w:rsidRPr="00002DAF">
        <w:rPr>
          <w:szCs w:val="22"/>
        </w:rPr>
        <w:tab/>
        <w:t>or</w:t>
      </w:r>
    </w:p>
    <w:p w14:paraId="357F5AA2" w14:textId="77777777" w:rsidR="007B0FEE" w:rsidRPr="00002DAF" w:rsidRDefault="007B0FEE" w:rsidP="00002DAF">
      <w:pPr>
        <w:pStyle w:val="StyleAfter0ptLinespacingsingle"/>
        <w:rPr>
          <w:szCs w:val="22"/>
        </w:rPr>
      </w:pPr>
    </w:p>
    <w:p w14:paraId="08C2834E" w14:textId="77777777" w:rsidR="00002DAF" w:rsidRDefault="00002DAF" w:rsidP="007B0FEE">
      <w:pPr>
        <w:pStyle w:val="StyleAfter0ptLinespacingsingle"/>
        <w:ind w:left="1440" w:hanging="1440"/>
        <w:rPr>
          <w:szCs w:val="22"/>
        </w:rPr>
      </w:pPr>
      <w:r w:rsidRPr="00002DAF">
        <w:rPr>
          <w:szCs w:val="22"/>
        </w:rPr>
        <w:tab/>
        <w:t>(b)</w:t>
      </w:r>
      <w:r w:rsidRPr="00002DAF">
        <w:rPr>
          <w:szCs w:val="22"/>
        </w:rPr>
        <w:tab/>
        <w:t>should the ground be excluded if the tenant can establish that their circumstances have changed since the breaches and that a breach will not occur if the lease is renewed?</w:t>
      </w:r>
    </w:p>
    <w:p w14:paraId="24699DC8" w14:textId="77777777" w:rsidR="007B0FEE" w:rsidRPr="00002DAF" w:rsidRDefault="007B0FEE" w:rsidP="007B0FEE">
      <w:pPr>
        <w:pStyle w:val="StyleAfter0ptLinespacingsingle"/>
        <w:ind w:left="1440" w:hanging="1440"/>
        <w:rPr>
          <w:szCs w:val="22"/>
        </w:rPr>
      </w:pPr>
    </w:p>
    <w:p w14:paraId="2933EEFA" w14:textId="77777777" w:rsidR="00002DAF" w:rsidRDefault="00002DAF" w:rsidP="007B0FEE">
      <w:pPr>
        <w:pStyle w:val="StyleAfter0ptLinespacingsingle"/>
        <w:jc w:val="right"/>
        <w:rPr>
          <w:szCs w:val="22"/>
        </w:rPr>
      </w:pPr>
      <w:r w:rsidRPr="00002DAF">
        <w:rPr>
          <w:szCs w:val="22"/>
        </w:rPr>
        <w:t>(Paragraph 6.41)</w:t>
      </w:r>
    </w:p>
    <w:p w14:paraId="0D931C62" w14:textId="77777777" w:rsidR="00BD6F1E" w:rsidRDefault="00BD6F1E" w:rsidP="007B0FEE">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BD6F1E" w14:paraId="5C07499E"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1B531B46" w14:textId="0BA87C29" w:rsidR="00BD6F1E" w:rsidRDefault="00BD6F1E" w:rsidP="003312B5">
            <w:pPr>
              <w:rPr>
                <w:rFonts w:cs="Arial"/>
              </w:rPr>
            </w:pPr>
            <w:r>
              <w:rPr>
                <w:rFonts w:cs="Arial"/>
                <w:b/>
              </w:rPr>
              <w:t>Comments on Question 40</w:t>
            </w:r>
          </w:p>
          <w:p w14:paraId="5E4A1B54" w14:textId="77777777" w:rsidR="00BD6F1E" w:rsidRDefault="00BD6F1E"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2ED02DB2" w14:textId="77777777" w:rsidR="00BD6F1E" w:rsidRDefault="00BD6F1E" w:rsidP="007B0FEE">
      <w:pPr>
        <w:pStyle w:val="StyleAfter0ptLinespacingsingle"/>
        <w:jc w:val="right"/>
        <w:rPr>
          <w:szCs w:val="22"/>
        </w:rPr>
      </w:pPr>
    </w:p>
    <w:p w14:paraId="026E2556" w14:textId="77777777" w:rsidR="007B0FEE" w:rsidRPr="00002DAF" w:rsidRDefault="007B0FEE" w:rsidP="00002DAF">
      <w:pPr>
        <w:pStyle w:val="StyleAfter0ptLinespacingsingle"/>
        <w:rPr>
          <w:szCs w:val="22"/>
        </w:rPr>
      </w:pPr>
    </w:p>
    <w:p w14:paraId="4863A3AB" w14:textId="77777777" w:rsidR="00002DAF" w:rsidRDefault="00002DAF" w:rsidP="007B0FEE">
      <w:pPr>
        <w:pStyle w:val="StyleAfter0ptLinespacingsingle"/>
        <w:ind w:left="720" w:hanging="720"/>
        <w:rPr>
          <w:szCs w:val="22"/>
        </w:rPr>
      </w:pPr>
      <w:r w:rsidRPr="00002DAF">
        <w:rPr>
          <w:szCs w:val="22"/>
        </w:rPr>
        <w:t>41.</w:t>
      </w:r>
      <w:r w:rsidRPr="00002DAF">
        <w:rPr>
          <w:szCs w:val="22"/>
        </w:rPr>
        <w:tab/>
        <w:t>Do you agree with the retention of the mandatory ground in section 1(3)(a) in respect of non-monetary breaches by the tenant?</w:t>
      </w:r>
    </w:p>
    <w:p w14:paraId="16053530" w14:textId="77777777" w:rsidR="007B0FEE" w:rsidRPr="00002DAF" w:rsidRDefault="007B0FEE" w:rsidP="007B0FEE">
      <w:pPr>
        <w:pStyle w:val="StyleAfter0ptLinespacingsingle"/>
        <w:ind w:left="720" w:hanging="720"/>
        <w:rPr>
          <w:szCs w:val="22"/>
        </w:rPr>
      </w:pPr>
    </w:p>
    <w:p w14:paraId="318AAF76" w14:textId="77777777" w:rsidR="00002DAF" w:rsidRDefault="00002DAF" w:rsidP="007B0FEE">
      <w:pPr>
        <w:pStyle w:val="StyleAfter0ptLinespacingsingle"/>
        <w:jc w:val="right"/>
        <w:rPr>
          <w:szCs w:val="22"/>
        </w:rPr>
      </w:pPr>
      <w:r w:rsidRPr="00002DAF">
        <w:rPr>
          <w:szCs w:val="22"/>
        </w:rPr>
        <w:t>(Paragraph 6.42)</w:t>
      </w:r>
    </w:p>
    <w:p w14:paraId="4C2C49EF" w14:textId="77777777" w:rsidR="00BD6F1E" w:rsidRDefault="00BD6F1E" w:rsidP="007B0FEE">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BD6F1E" w14:paraId="39968092"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3D4B6042" w14:textId="609A7AA4" w:rsidR="00BD6F1E" w:rsidRDefault="00BD6F1E" w:rsidP="003312B5">
            <w:pPr>
              <w:rPr>
                <w:rFonts w:cs="Arial"/>
              </w:rPr>
            </w:pPr>
            <w:r>
              <w:rPr>
                <w:rFonts w:cs="Arial"/>
                <w:b/>
              </w:rPr>
              <w:t>Comments on Question 41</w:t>
            </w:r>
          </w:p>
          <w:p w14:paraId="0FB8A4CA" w14:textId="77777777" w:rsidR="00BD6F1E" w:rsidRDefault="00BD6F1E"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2E32ED7D" w14:textId="77777777" w:rsidR="00BD6F1E" w:rsidRDefault="00BD6F1E" w:rsidP="007B0FEE">
      <w:pPr>
        <w:pStyle w:val="StyleAfter0ptLinespacingsingle"/>
        <w:jc w:val="right"/>
        <w:rPr>
          <w:szCs w:val="22"/>
        </w:rPr>
      </w:pPr>
    </w:p>
    <w:p w14:paraId="13622935" w14:textId="77777777" w:rsidR="007B0FEE" w:rsidRPr="00002DAF" w:rsidRDefault="007B0FEE" w:rsidP="00002DAF">
      <w:pPr>
        <w:pStyle w:val="StyleAfter0ptLinespacingsingle"/>
        <w:rPr>
          <w:szCs w:val="22"/>
        </w:rPr>
      </w:pPr>
    </w:p>
    <w:p w14:paraId="307A21A0" w14:textId="77777777" w:rsidR="00002DAF" w:rsidRDefault="00002DAF" w:rsidP="007B0FEE">
      <w:pPr>
        <w:pStyle w:val="StyleAfter0ptLinespacingsingle"/>
        <w:ind w:left="720" w:hanging="720"/>
        <w:rPr>
          <w:szCs w:val="22"/>
        </w:rPr>
      </w:pPr>
      <w:r w:rsidRPr="00002DAF">
        <w:rPr>
          <w:szCs w:val="22"/>
        </w:rPr>
        <w:t>42.</w:t>
      </w:r>
      <w:r w:rsidRPr="00002DAF">
        <w:rPr>
          <w:szCs w:val="22"/>
        </w:rPr>
        <w:tab/>
        <w:t>Do you think that the Act should expressly direct the sheriff in making their decision to have regard to any provision in the lease whereby a particular breach is made material or justifying irritancy?</w:t>
      </w:r>
    </w:p>
    <w:p w14:paraId="4AFE2998" w14:textId="77777777" w:rsidR="007B0FEE" w:rsidRPr="00002DAF" w:rsidRDefault="007B0FEE" w:rsidP="007B0FEE">
      <w:pPr>
        <w:pStyle w:val="StyleAfter0ptLinespacingsingle"/>
        <w:ind w:left="720" w:hanging="720"/>
        <w:rPr>
          <w:szCs w:val="22"/>
        </w:rPr>
      </w:pPr>
    </w:p>
    <w:p w14:paraId="5868D635" w14:textId="77777777" w:rsidR="00002DAF" w:rsidRDefault="00002DAF" w:rsidP="007B0FEE">
      <w:pPr>
        <w:pStyle w:val="StyleAfter0ptLinespacingsingle"/>
        <w:jc w:val="right"/>
        <w:rPr>
          <w:szCs w:val="22"/>
        </w:rPr>
      </w:pPr>
      <w:r w:rsidRPr="00002DAF">
        <w:rPr>
          <w:szCs w:val="22"/>
        </w:rPr>
        <w:t>(Paragraph 6.42)</w:t>
      </w:r>
    </w:p>
    <w:p w14:paraId="75331004" w14:textId="77777777" w:rsidR="00BD6F1E" w:rsidRDefault="00BD6F1E" w:rsidP="007B0FEE">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BD6F1E" w14:paraId="4A1BE9DF"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609404EE" w14:textId="2BE7F504" w:rsidR="00BD6F1E" w:rsidRDefault="00BD6F1E" w:rsidP="003312B5">
            <w:pPr>
              <w:rPr>
                <w:rFonts w:cs="Arial"/>
              </w:rPr>
            </w:pPr>
            <w:r>
              <w:rPr>
                <w:rFonts w:cs="Arial"/>
                <w:b/>
              </w:rPr>
              <w:t>Comments on Question 42</w:t>
            </w:r>
          </w:p>
          <w:p w14:paraId="298E1081" w14:textId="77777777" w:rsidR="00BD6F1E" w:rsidRDefault="00BD6F1E"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1CB6D824" w14:textId="77777777" w:rsidR="00BD6F1E" w:rsidRDefault="00BD6F1E" w:rsidP="007B0FEE">
      <w:pPr>
        <w:pStyle w:val="StyleAfter0ptLinespacingsingle"/>
        <w:jc w:val="right"/>
        <w:rPr>
          <w:szCs w:val="22"/>
        </w:rPr>
      </w:pPr>
    </w:p>
    <w:p w14:paraId="5EDC120F" w14:textId="77777777" w:rsidR="007B0FEE" w:rsidRPr="00002DAF" w:rsidRDefault="007B0FEE" w:rsidP="00002DAF">
      <w:pPr>
        <w:pStyle w:val="StyleAfter0ptLinespacingsingle"/>
        <w:rPr>
          <w:szCs w:val="22"/>
        </w:rPr>
      </w:pPr>
    </w:p>
    <w:p w14:paraId="48EE9C59" w14:textId="77777777" w:rsidR="00002DAF" w:rsidRDefault="00002DAF" w:rsidP="007B0FEE">
      <w:pPr>
        <w:pStyle w:val="StyleAfter0ptLinespacingsingle"/>
        <w:ind w:left="720" w:hanging="720"/>
        <w:rPr>
          <w:szCs w:val="22"/>
        </w:rPr>
      </w:pPr>
      <w:r w:rsidRPr="00002DAF">
        <w:rPr>
          <w:szCs w:val="22"/>
        </w:rPr>
        <w:t>43.</w:t>
      </w:r>
      <w:r w:rsidRPr="00002DAF">
        <w:rPr>
          <w:szCs w:val="22"/>
        </w:rPr>
        <w:tab/>
        <w:t>Do you agree that the mandatory ground in section 1(3)(b) of the 1949 Act should be amended in order to cover modern insolvency situations?</w:t>
      </w:r>
    </w:p>
    <w:p w14:paraId="102A3660" w14:textId="77777777" w:rsidR="007B0FEE" w:rsidRPr="00002DAF" w:rsidRDefault="007B0FEE" w:rsidP="007B0FEE">
      <w:pPr>
        <w:pStyle w:val="StyleAfter0ptLinespacingsingle"/>
        <w:ind w:left="720" w:hanging="720"/>
        <w:rPr>
          <w:szCs w:val="22"/>
        </w:rPr>
      </w:pPr>
    </w:p>
    <w:p w14:paraId="04F0EE28" w14:textId="77777777" w:rsidR="00002DAF" w:rsidRDefault="00002DAF" w:rsidP="007B0FEE">
      <w:pPr>
        <w:pStyle w:val="StyleAfter0ptLinespacingsingle"/>
        <w:jc w:val="right"/>
        <w:rPr>
          <w:szCs w:val="22"/>
        </w:rPr>
      </w:pPr>
      <w:r w:rsidRPr="00002DAF">
        <w:rPr>
          <w:szCs w:val="22"/>
        </w:rPr>
        <w:t>(Paragraph 6.43)</w:t>
      </w:r>
    </w:p>
    <w:p w14:paraId="7132BCBE" w14:textId="77777777" w:rsidR="00BD6F1E" w:rsidRDefault="00BD6F1E" w:rsidP="007B0FEE">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BD6F1E" w14:paraId="5F2E1FA6"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16B1992B" w14:textId="025D7CF8" w:rsidR="00BD6F1E" w:rsidRDefault="00BD6F1E" w:rsidP="003312B5">
            <w:pPr>
              <w:rPr>
                <w:rFonts w:cs="Arial"/>
              </w:rPr>
            </w:pPr>
            <w:r>
              <w:rPr>
                <w:rFonts w:cs="Arial"/>
                <w:b/>
              </w:rPr>
              <w:t>Comments on Question 43</w:t>
            </w:r>
          </w:p>
          <w:p w14:paraId="364DBBE5" w14:textId="77777777" w:rsidR="00BD6F1E" w:rsidRDefault="00BD6F1E"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3BA40979" w14:textId="77777777" w:rsidR="00BD6F1E" w:rsidRDefault="00BD6F1E" w:rsidP="007B0FEE">
      <w:pPr>
        <w:pStyle w:val="StyleAfter0ptLinespacingsingle"/>
        <w:jc w:val="right"/>
        <w:rPr>
          <w:szCs w:val="22"/>
        </w:rPr>
      </w:pPr>
    </w:p>
    <w:p w14:paraId="204B7A72" w14:textId="77777777" w:rsidR="007B0FEE" w:rsidRPr="00002DAF" w:rsidRDefault="007B0FEE" w:rsidP="00002DAF">
      <w:pPr>
        <w:pStyle w:val="StyleAfter0ptLinespacingsingle"/>
        <w:rPr>
          <w:szCs w:val="22"/>
        </w:rPr>
      </w:pPr>
    </w:p>
    <w:p w14:paraId="29ED369F" w14:textId="77777777" w:rsidR="00002DAF" w:rsidRDefault="00002DAF" w:rsidP="007B0FEE">
      <w:pPr>
        <w:pStyle w:val="StyleAfter0ptLinespacingsingle"/>
        <w:ind w:left="720" w:hanging="720"/>
        <w:rPr>
          <w:szCs w:val="22"/>
        </w:rPr>
      </w:pPr>
      <w:r w:rsidRPr="00002DAF">
        <w:rPr>
          <w:szCs w:val="22"/>
        </w:rPr>
        <w:t>44.</w:t>
      </w:r>
      <w:r w:rsidRPr="00002DAF">
        <w:rPr>
          <w:szCs w:val="22"/>
        </w:rPr>
        <w:tab/>
        <w:t>Do you agree that the mandatory ground in section 1(3)(c) should be repealed without replacement?</w:t>
      </w:r>
    </w:p>
    <w:p w14:paraId="7BAF06DE" w14:textId="77777777" w:rsidR="007B0FEE" w:rsidRPr="00002DAF" w:rsidRDefault="007B0FEE" w:rsidP="007B0FEE">
      <w:pPr>
        <w:pStyle w:val="StyleAfter0ptLinespacingsingle"/>
        <w:ind w:left="720" w:hanging="720"/>
        <w:rPr>
          <w:szCs w:val="22"/>
        </w:rPr>
      </w:pPr>
    </w:p>
    <w:p w14:paraId="0C552D2F" w14:textId="77777777" w:rsidR="00002DAF" w:rsidRDefault="00002DAF" w:rsidP="007B0FEE">
      <w:pPr>
        <w:pStyle w:val="StyleAfter0ptLinespacingsingle"/>
        <w:jc w:val="right"/>
        <w:rPr>
          <w:szCs w:val="22"/>
        </w:rPr>
      </w:pPr>
      <w:r w:rsidRPr="00002DAF">
        <w:rPr>
          <w:szCs w:val="22"/>
        </w:rPr>
        <w:t>(Paragraph 6.44)</w:t>
      </w:r>
    </w:p>
    <w:p w14:paraId="45906844" w14:textId="77777777" w:rsidR="00BD6F1E" w:rsidRDefault="00BD6F1E" w:rsidP="007B0FEE">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BD6F1E" w14:paraId="16B9B7AE"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2033A564" w14:textId="4E94D3A8" w:rsidR="00BD6F1E" w:rsidRDefault="00BD6F1E" w:rsidP="003312B5">
            <w:pPr>
              <w:rPr>
                <w:rFonts w:cs="Arial"/>
              </w:rPr>
            </w:pPr>
            <w:r>
              <w:rPr>
                <w:rFonts w:cs="Arial"/>
                <w:b/>
              </w:rPr>
              <w:t>Comments on Question 44</w:t>
            </w:r>
          </w:p>
          <w:p w14:paraId="785CAF30" w14:textId="77777777" w:rsidR="00BD6F1E" w:rsidRDefault="00BD6F1E"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331739CC" w14:textId="77777777" w:rsidR="00BD6F1E" w:rsidRDefault="00BD6F1E" w:rsidP="007B0FEE">
      <w:pPr>
        <w:pStyle w:val="StyleAfter0ptLinespacingsingle"/>
        <w:jc w:val="right"/>
        <w:rPr>
          <w:szCs w:val="22"/>
        </w:rPr>
      </w:pPr>
    </w:p>
    <w:p w14:paraId="24EB5E05" w14:textId="77777777" w:rsidR="007B0FEE" w:rsidRPr="00002DAF" w:rsidRDefault="007B0FEE" w:rsidP="00002DAF">
      <w:pPr>
        <w:pStyle w:val="StyleAfter0ptLinespacingsingle"/>
        <w:rPr>
          <w:szCs w:val="22"/>
        </w:rPr>
      </w:pPr>
    </w:p>
    <w:p w14:paraId="3AB31920" w14:textId="77777777" w:rsidR="00002DAF" w:rsidRDefault="00002DAF" w:rsidP="00002DAF">
      <w:pPr>
        <w:pStyle w:val="StyleAfter0ptLinespacingsingle"/>
        <w:rPr>
          <w:szCs w:val="22"/>
        </w:rPr>
      </w:pPr>
      <w:r w:rsidRPr="00002DAF">
        <w:rPr>
          <w:szCs w:val="22"/>
        </w:rPr>
        <w:t>45.</w:t>
      </w:r>
      <w:r w:rsidRPr="00002DAF">
        <w:rPr>
          <w:szCs w:val="22"/>
        </w:rPr>
        <w:tab/>
        <w:t>Do you agree that the mandatory ground under section 1(3)(d) should be retained?</w:t>
      </w:r>
    </w:p>
    <w:p w14:paraId="527EB590" w14:textId="77777777" w:rsidR="007B0FEE" w:rsidRPr="00002DAF" w:rsidRDefault="007B0FEE" w:rsidP="00002DAF">
      <w:pPr>
        <w:pStyle w:val="StyleAfter0ptLinespacingsingle"/>
        <w:rPr>
          <w:szCs w:val="22"/>
        </w:rPr>
      </w:pPr>
    </w:p>
    <w:p w14:paraId="03D7AB2F" w14:textId="77777777" w:rsidR="00002DAF" w:rsidRDefault="00002DAF" w:rsidP="007B0FEE">
      <w:pPr>
        <w:pStyle w:val="StyleAfter0ptLinespacingsingle"/>
        <w:jc w:val="right"/>
        <w:rPr>
          <w:szCs w:val="22"/>
        </w:rPr>
      </w:pPr>
      <w:r w:rsidRPr="00002DAF">
        <w:rPr>
          <w:szCs w:val="22"/>
        </w:rPr>
        <w:t>(Paragraph 6.45)</w:t>
      </w:r>
    </w:p>
    <w:p w14:paraId="1BEABC8A" w14:textId="77777777" w:rsidR="00BD6F1E" w:rsidRDefault="00BD6F1E" w:rsidP="007B0FEE">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BD6F1E" w14:paraId="766D6B0C"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10415F4D" w14:textId="3323599C" w:rsidR="00BD6F1E" w:rsidRDefault="00BD6F1E" w:rsidP="003312B5">
            <w:pPr>
              <w:rPr>
                <w:rFonts w:cs="Arial"/>
              </w:rPr>
            </w:pPr>
            <w:r>
              <w:rPr>
                <w:rFonts w:cs="Arial"/>
                <w:b/>
              </w:rPr>
              <w:t>Comments on Question 45</w:t>
            </w:r>
          </w:p>
          <w:p w14:paraId="36F1D461" w14:textId="77777777" w:rsidR="00BD6F1E" w:rsidRDefault="00BD6F1E"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6AAF3E35" w14:textId="77777777" w:rsidR="00BD6F1E" w:rsidRDefault="00BD6F1E" w:rsidP="007B0FEE">
      <w:pPr>
        <w:pStyle w:val="StyleAfter0ptLinespacingsingle"/>
        <w:jc w:val="right"/>
        <w:rPr>
          <w:szCs w:val="22"/>
        </w:rPr>
      </w:pPr>
    </w:p>
    <w:p w14:paraId="6F677871" w14:textId="77777777" w:rsidR="007B0FEE" w:rsidRPr="00002DAF" w:rsidRDefault="007B0FEE" w:rsidP="00002DAF">
      <w:pPr>
        <w:pStyle w:val="StyleAfter0ptLinespacingsingle"/>
        <w:rPr>
          <w:szCs w:val="22"/>
        </w:rPr>
      </w:pPr>
    </w:p>
    <w:p w14:paraId="03CED34A" w14:textId="77777777" w:rsidR="00002DAF" w:rsidRDefault="00002DAF" w:rsidP="007B0FEE">
      <w:pPr>
        <w:pStyle w:val="StyleAfter0ptLinespacingsingle"/>
        <w:ind w:left="720" w:hanging="720"/>
        <w:rPr>
          <w:szCs w:val="22"/>
        </w:rPr>
      </w:pPr>
      <w:r w:rsidRPr="00002DAF">
        <w:rPr>
          <w:szCs w:val="22"/>
        </w:rPr>
        <w:t>46.</w:t>
      </w:r>
      <w:r w:rsidRPr="00002DAF">
        <w:rPr>
          <w:szCs w:val="22"/>
        </w:rPr>
        <w:tab/>
        <w:t>Do you agree that the mandatory ground under section 1(3)(e) should be retained, but with an adjustment that the landlord should have to show “material adverse effect” on them, rather than “serious prejudice”?</w:t>
      </w:r>
    </w:p>
    <w:p w14:paraId="46744655" w14:textId="77777777" w:rsidR="007B0FEE" w:rsidRPr="00002DAF" w:rsidRDefault="007B0FEE" w:rsidP="007B0FEE">
      <w:pPr>
        <w:pStyle w:val="StyleAfter0ptLinespacingsingle"/>
        <w:ind w:left="720" w:hanging="720"/>
        <w:rPr>
          <w:szCs w:val="22"/>
        </w:rPr>
      </w:pPr>
    </w:p>
    <w:p w14:paraId="308C6D9D" w14:textId="77777777" w:rsidR="00002DAF" w:rsidRDefault="00002DAF" w:rsidP="007B0FEE">
      <w:pPr>
        <w:pStyle w:val="StyleAfter0ptLinespacingsingle"/>
        <w:jc w:val="right"/>
        <w:rPr>
          <w:szCs w:val="22"/>
        </w:rPr>
      </w:pPr>
      <w:r w:rsidRPr="00002DAF">
        <w:rPr>
          <w:szCs w:val="22"/>
        </w:rPr>
        <w:t>(Paragraph 6.47)</w:t>
      </w:r>
    </w:p>
    <w:p w14:paraId="7C673CC3" w14:textId="77777777" w:rsidR="00BD6F1E" w:rsidRDefault="00BD6F1E" w:rsidP="007B0FEE">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BD6F1E" w14:paraId="0185315F"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0018AB51" w14:textId="632748B6" w:rsidR="00BD6F1E" w:rsidRDefault="00BD6F1E" w:rsidP="003312B5">
            <w:pPr>
              <w:rPr>
                <w:rFonts w:cs="Arial"/>
              </w:rPr>
            </w:pPr>
            <w:r>
              <w:rPr>
                <w:rFonts w:cs="Arial"/>
                <w:b/>
              </w:rPr>
              <w:t>Comments on Question 46</w:t>
            </w:r>
          </w:p>
          <w:p w14:paraId="4D70F574" w14:textId="77777777" w:rsidR="00BD6F1E" w:rsidRDefault="00BD6F1E"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645DDDF3" w14:textId="77777777" w:rsidR="00BD6F1E" w:rsidRDefault="00BD6F1E" w:rsidP="007B0FEE">
      <w:pPr>
        <w:pStyle w:val="StyleAfter0ptLinespacingsingle"/>
        <w:jc w:val="right"/>
        <w:rPr>
          <w:szCs w:val="22"/>
        </w:rPr>
      </w:pPr>
    </w:p>
    <w:p w14:paraId="20F06CB1" w14:textId="77777777" w:rsidR="007B0FEE" w:rsidRPr="00002DAF" w:rsidRDefault="007B0FEE" w:rsidP="00002DAF">
      <w:pPr>
        <w:pStyle w:val="StyleAfter0ptLinespacingsingle"/>
        <w:rPr>
          <w:szCs w:val="22"/>
        </w:rPr>
      </w:pPr>
    </w:p>
    <w:p w14:paraId="1655EE90" w14:textId="77777777" w:rsidR="00002DAF" w:rsidRDefault="00002DAF" w:rsidP="007B0FEE">
      <w:pPr>
        <w:pStyle w:val="StyleAfter0ptLinespacingsingle"/>
        <w:ind w:left="720" w:hanging="720"/>
        <w:rPr>
          <w:szCs w:val="22"/>
        </w:rPr>
      </w:pPr>
      <w:r w:rsidRPr="00002DAF">
        <w:rPr>
          <w:szCs w:val="22"/>
        </w:rPr>
        <w:t>47.</w:t>
      </w:r>
      <w:r w:rsidRPr="00002DAF">
        <w:rPr>
          <w:szCs w:val="22"/>
        </w:rPr>
        <w:tab/>
        <w:t>Do you agree that the mandatory ground under section 1(3)(f) should be repealed without replacement?</w:t>
      </w:r>
    </w:p>
    <w:p w14:paraId="3FB0F34E" w14:textId="77777777" w:rsidR="007B0FEE" w:rsidRPr="00002DAF" w:rsidRDefault="007B0FEE" w:rsidP="007B0FEE">
      <w:pPr>
        <w:pStyle w:val="StyleAfter0ptLinespacingsingle"/>
        <w:ind w:left="720" w:hanging="720"/>
        <w:rPr>
          <w:szCs w:val="22"/>
        </w:rPr>
      </w:pPr>
    </w:p>
    <w:p w14:paraId="79ADCB92" w14:textId="77777777" w:rsidR="00002DAF" w:rsidRDefault="00002DAF" w:rsidP="007B0FEE">
      <w:pPr>
        <w:pStyle w:val="StyleAfter0ptLinespacingsingle"/>
        <w:jc w:val="right"/>
        <w:rPr>
          <w:szCs w:val="22"/>
        </w:rPr>
      </w:pPr>
      <w:r w:rsidRPr="00002DAF">
        <w:rPr>
          <w:szCs w:val="22"/>
        </w:rPr>
        <w:t>(Paragraph 6.50)</w:t>
      </w:r>
    </w:p>
    <w:p w14:paraId="02E20B33" w14:textId="77777777" w:rsidR="00BD6F1E" w:rsidRDefault="00BD6F1E" w:rsidP="007B0FEE">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BD6F1E" w14:paraId="4E918DD8"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37225CE6" w14:textId="1C998570" w:rsidR="00BD6F1E" w:rsidRDefault="00BD6F1E" w:rsidP="003312B5">
            <w:pPr>
              <w:rPr>
                <w:rFonts w:cs="Arial"/>
              </w:rPr>
            </w:pPr>
            <w:r>
              <w:rPr>
                <w:rFonts w:cs="Arial"/>
                <w:b/>
              </w:rPr>
              <w:t>Comments on Question 47</w:t>
            </w:r>
          </w:p>
          <w:p w14:paraId="3C52C663" w14:textId="77777777" w:rsidR="00BD6F1E" w:rsidRDefault="00BD6F1E"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5336FAB9" w14:textId="77777777" w:rsidR="00BD6F1E" w:rsidRDefault="00BD6F1E" w:rsidP="007B0FEE">
      <w:pPr>
        <w:pStyle w:val="StyleAfter0ptLinespacingsingle"/>
        <w:jc w:val="right"/>
        <w:rPr>
          <w:szCs w:val="22"/>
        </w:rPr>
      </w:pPr>
    </w:p>
    <w:p w14:paraId="084E4E5A" w14:textId="77777777" w:rsidR="007B0FEE" w:rsidRPr="00002DAF" w:rsidRDefault="007B0FEE" w:rsidP="00002DAF">
      <w:pPr>
        <w:pStyle w:val="StyleAfter0ptLinespacingsingle"/>
        <w:rPr>
          <w:szCs w:val="22"/>
        </w:rPr>
      </w:pPr>
    </w:p>
    <w:p w14:paraId="1B67A843" w14:textId="77777777" w:rsidR="00002DAF" w:rsidRDefault="00002DAF" w:rsidP="007B0FEE">
      <w:pPr>
        <w:pStyle w:val="StyleAfter0ptLinespacingsingle"/>
        <w:ind w:left="720" w:hanging="720"/>
        <w:rPr>
          <w:szCs w:val="22"/>
        </w:rPr>
      </w:pPr>
      <w:r w:rsidRPr="00002DAF">
        <w:rPr>
          <w:szCs w:val="22"/>
        </w:rPr>
        <w:t>48.</w:t>
      </w:r>
      <w:r w:rsidRPr="00002DAF">
        <w:rPr>
          <w:szCs w:val="22"/>
        </w:rPr>
        <w:tab/>
        <w:t>Should it be a mandatory ground for refusal that the lease contains an unexercised option for the tenant to extend the lease?</w:t>
      </w:r>
    </w:p>
    <w:p w14:paraId="5FFB954D" w14:textId="77777777" w:rsidR="007B0FEE" w:rsidRPr="00002DAF" w:rsidRDefault="007B0FEE" w:rsidP="007B0FEE">
      <w:pPr>
        <w:pStyle w:val="StyleAfter0ptLinespacingsingle"/>
        <w:ind w:left="720" w:hanging="720"/>
        <w:rPr>
          <w:szCs w:val="22"/>
        </w:rPr>
      </w:pPr>
    </w:p>
    <w:p w14:paraId="72AECE81" w14:textId="77777777" w:rsidR="00002DAF" w:rsidRDefault="00002DAF" w:rsidP="007B0FEE">
      <w:pPr>
        <w:pStyle w:val="StyleAfter0ptLinespacingsingle"/>
        <w:jc w:val="right"/>
        <w:rPr>
          <w:szCs w:val="22"/>
        </w:rPr>
      </w:pPr>
      <w:r w:rsidRPr="00002DAF">
        <w:rPr>
          <w:szCs w:val="22"/>
        </w:rPr>
        <w:t>(Paragraph 6.51)</w:t>
      </w:r>
    </w:p>
    <w:p w14:paraId="5CFCA9A4" w14:textId="77777777" w:rsidR="00BD6F1E" w:rsidRDefault="00BD6F1E" w:rsidP="007B0FEE">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BD6F1E" w14:paraId="6B08604C"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374EC222" w14:textId="5892E055" w:rsidR="00BD6F1E" w:rsidRDefault="00BD6F1E" w:rsidP="003312B5">
            <w:pPr>
              <w:rPr>
                <w:rFonts w:cs="Arial"/>
              </w:rPr>
            </w:pPr>
            <w:r>
              <w:rPr>
                <w:rFonts w:cs="Arial"/>
                <w:b/>
              </w:rPr>
              <w:t>Comments on Question 48</w:t>
            </w:r>
          </w:p>
          <w:p w14:paraId="637A6F30" w14:textId="77777777" w:rsidR="00BD6F1E" w:rsidRDefault="00BD6F1E"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2C89D0AF" w14:textId="77777777" w:rsidR="00BD6F1E" w:rsidRDefault="00BD6F1E" w:rsidP="007B0FEE">
      <w:pPr>
        <w:pStyle w:val="StyleAfter0ptLinespacingsingle"/>
        <w:jc w:val="right"/>
        <w:rPr>
          <w:szCs w:val="22"/>
        </w:rPr>
      </w:pPr>
    </w:p>
    <w:p w14:paraId="38E81D5B" w14:textId="77777777" w:rsidR="007B0FEE" w:rsidRPr="00002DAF" w:rsidRDefault="007B0FEE" w:rsidP="00002DAF">
      <w:pPr>
        <w:pStyle w:val="StyleAfter0ptLinespacingsingle"/>
        <w:rPr>
          <w:szCs w:val="22"/>
        </w:rPr>
      </w:pPr>
    </w:p>
    <w:p w14:paraId="37352599" w14:textId="77777777" w:rsidR="00002DAF" w:rsidRDefault="00002DAF" w:rsidP="007B0FEE">
      <w:pPr>
        <w:pStyle w:val="StyleAfter0ptLinespacingsingle"/>
        <w:ind w:left="720" w:hanging="720"/>
        <w:rPr>
          <w:szCs w:val="22"/>
        </w:rPr>
      </w:pPr>
      <w:r w:rsidRPr="00002DAF">
        <w:rPr>
          <w:szCs w:val="22"/>
        </w:rPr>
        <w:t>49.</w:t>
      </w:r>
      <w:r w:rsidRPr="00002DAF">
        <w:rPr>
          <w:szCs w:val="22"/>
        </w:rPr>
        <w:tab/>
        <w:t>Should it be a mandatory ground for refusal that an application is made to renew a lease the termination date of which was fixed by the court under a previous application?</w:t>
      </w:r>
    </w:p>
    <w:p w14:paraId="0E1DD9EA" w14:textId="77777777" w:rsidR="007B0FEE" w:rsidRPr="00002DAF" w:rsidRDefault="007B0FEE" w:rsidP="007B0FEE">
      <w:pPr>
        <w:pStyle w:val="StyleAfter0ptLinespacingsingle"/>
        <w:ind w:left="720" w:hanging="720"/>
        <w:rPr>
          <w:szCs w:val="22"/>
        </w:rPr>
      </w:pPr>
    </w:p>
    <w:p w14:paraId="0CF02671" w14:textId="77777777" w:rsidR="00002DAF" w:rsidRDefault="00002DAF" w:rsidP="007B0FEE">
      <w:pPr>
        <w:pStyle w:val="StyleAfter0ptLinespacingsingle"/>
        <w:jc w:val="right"/>
        <w:rPr>
          <w:szCs w:val="22"/>
        </w:rPr>
      </w:pPr>
      <w:r w:rsidRPr="00002DAF">
        <w:rPr>
          <w:szCs w:val="22"/>
        </w:rPr>
        <w:t>(Paragraph 6.53)</w:t>
      </w:r>
    </w:p>
    <w:p w14:paraId="5AAEBF69" w14:textId="77777777" w:rsidR="00BD6F1E" w:rsidRDefault="00BD6F1E" w:rsidP="007B0FEE">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BD6F1E" w14:paraId="2A8183CB"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3A69F3C6" w14:textId="391C0F4D" w:rsidR="00BD6F1E" w:rsidRDefault="00BD6F1E" w:rsidP="003312B5">
            <w:pPr>
              <w:rPr>
                <w:rFonts w:cs="Arial"/>
              </w:rPr>
            </w:pPr>
            <w:r>
              <w:rPr>
                <w:rFonts w:cs="Arial"/>
                <w:b/>
              </w:rPr>
              <w:t>Comments on Question 49</w:t>
            </w:r>
          </w:p>
          <w:p w14:paraId="0DB9C32E" w14:textId="77777777" w:rsidR="00BD6F1E" w:rsidRDefault="00BD6F1E"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6C45520F" w14:textId="77777777" w:rsidR="00BD6F1E" w:rsidRDefault="00BD6F1E" w:rsidP="007B0FEE">
      <w:pPr>
        <w:pStyle w:val="StyleAfter0ptLinespacingsingle"/>
        <w:jc w:val="right"/>
        <w:rPr>
          <w:szCs w:val="22"/>
        </w:rPr>
      </w:pPr>
    </w:p>
    <w:p w14:paraId="19F9476B" w14:textId="77777777" w:rsidR="007B0FEE" w:rsidRPr="00002DAF" w:rsidRDefault="007B0FEE" w:rsidP="00002DAF">
      <w:pPr>
        <w:pStyle w:val="StyleAfter0ptLinespacingsingle"/>
        <w:rPr>
          <w:szCs w:val="22"/>
        </w:rPr>
      </w:pPr>
    </w:p>
    <w:p w14:paraId="73FF77F1" w14:textId="77777777" w:rsidR="00002DAF" w:rsidRDefault="00002DAF" w:rsidP="007B0FEE">
      <w:pPr>
        <w:pStyle w:val="StyleAfter0ptLinespacingsingle"/>
        <w:ind w:left="720" w:hanging="720"/>
        <w:rPr>
          <w:szCs w:val="22"/>
        </w:rPr>
      </w:pPr>
      <w:r w:rsidRPr="00002DAF">
        <w:rPr>
          <w:szCs w:val="22"/>
        </w:rPr>
        <w:t>50.</w:t>
      </w:r>
      <w:r w:rsidRPr="00002DAF">
        <w:rPr>
          <w:szCs w:val="22"/>
        </w:rPr>
        <w:tab/>
        <w:t>Should it be a mandatory ground for refusal that the landlord requires possession of the premises in order to carry out work in fulfilment of:</w:t>
      </w:r>
    </w:p>
    <w:p w14:paraId="204B4ADC" w14:textId="77777777" w:rsidR="007B0FEE" w:rsidRPr="00002DAF" w:rsidRDefault="007B0FEE" w:rsidP="007B0FEE">
      <w:pPr>
        <w:pStyle w:val="StyleAfter0ptLinespacingsingle"/>
        <w:ind w:left="720" w:hanging="720"/>
        <w:rPr>
          <w:szCs w:val="22"/>
        </w:rPr>
      </w:pPr>
    </w:p>
    <w:p w14:paraId="2AA94FEA" w14:textId="77777777" w:rsidR="00002DAF" w:rsidRDefault="00002DAF" w:rsidP="00002DAF">
      <w:pPr>
        <w:pStyle w:val="StyleAfter0ptLinespacingsingle"/>
        <w:rPr>
          <w:szCs w:val="22"/>
        </w:rPr>
      </w:pPr>
      <w:r w:rsidRPr="00002DAF">
        <w:rPr>
          <w:szCs w:val="22"/>
        </w:rPr>
        <w:tab/>
        <w:t>(a)</w:t>
      </w:r>
      <w:r w:rsidRPr="00002DAF">
        <w:rPr>
          <w:szCs w:val="22"/>
        </w:rPr>
        <w:tab/>
        <w:t>a statutory obligation relating to climate change legislation? or</w:t>
      </w:r>
    </w:p>
    <w:p w14:paraId="6A19251C" w14:textId="77777777" w:rsidR="007B0FEE" w:rsidRPr="00002DAF" w:rsidRDefault="007B0FEE" w:rsidP="00002DAF">
      <w:pPr>
        <w:pStyle w:val="StyleAfter0ptLinespacingsingle"/>
        <w:rPr>
          <w:szCs w:val="22"/>
        </w:rPr>
      </w:pPr>
    </w:p>
    <w:p w14:paraId="3C6B851F" w14:textId="77777777" w:rsidR="00002DAF" w:rsidRDefault="00002DAF" w:rsidP="00002DAF">
      <w:pPr>
        <w:pStyle w:val="StyleAfter0ptLinespacingsingle"/>
        <w:rPr>
          <w:szCs w:val="22"/>
        </w:rPr>
      </w:pPr>
      <w:r w:rsidRPr="00002DAF">
        <w:rPr>
          <w:szCs w:val="22"/>
        </w:rPr>
        <w:tab/>
        <w:t>(b)</w:t>
      </w:r>
      <w:r w:rsidRPr="00002DAF">
        <w:rPr>
          <w:szCs w:val="22"/>
        </w:rPr>
        <w:tab/>
        <w:t>any statutory obligation?</w:t>
      </w:r>
    </w:p>
    <w:p w14:paraId="75F81581" w14:textId="77777777" w:rsidR="007B0FEE" w:rsidRPr="00002DAF" w:rsidRDefault="007B0FEE" w:rsidP="00002DAF">
      <w:pPr>
        <w:pStyle w:val="StyleAfter0ptLinespacingsingle"/>
        <w:rPr>
          <w:szCs w:val="22"/>
        </w:rPr>
      </w:pPr>
    </w:p>
    <w:p w14:paraId="03DECA2F" w14:textId="77777777" w:rsidR="00002DAF" w:rsidRDefault="00002DAF" w:rsidP="007B0FEE">
      <w:pPr>
        <w:pStyle w:val="StyleAfter0ptLinespacingsingle"/>
        <w:jc w:val="right"/>
        <w:rPr>
          <w:szCs w:val="22"/>
        </w:rPr>
      </w:pPr>
      <w:r w:rsidRPr="00002DAF">
        <w:rPr>
          <w:szCs w:val="22"/>
        </w:rPr>
        <w:t>(Paragraph 6.56)</w:t>
      </w:r>
    </w:p>
    <w:p w14:paraId="4D5103B6" w14:textId="77777777" w:rsidR="00BD6F1E" w:rsidRDefault="00BD6F1E" w:rsidP="007B0FEE">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BD6F1E" w14:paraId="6D2246A5"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4054FB46" w14:textId="075DF563" w:rsidR="00BD6F1E" w:rsidRDefault="00BD6F1E" w:rsidP="003312B5">
            <w:pPr>
              <w:rPr>
                <w:rFonts w:cs="Arial"/>
              </w:rPr>
            </w:pPr>
            <w:r>
              <w:rPr>
                <w:rFonts w:cs="Arial"/>
                <w:b/>
              </w:rPr>
              <w:t>Comments on Question 50</w:t>
            </w:r>
          </w:p>
          <w:p w14:paraId="17387D0E" w14:textId="77777777" w:rsidR="00BD6F1E" w:rsidRDefault="00BD6F1E"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31B4DE33" w14:textId="77777777" w:rsidR="00BD6F1E" w:rsidRDefault="00BD6F1E" w:rsidP="007B0FEE">
      <w:pPr>
        <w:pStyle w:val="StyleAfter0ptLinespacingsingle"/>
        <w:jc w:val="right"/>
        <w:rPr>
          <w:szCs w:val="22"/>
        </w:rPr>
      </w:pPr>
    </w:p>
    <w:p w14:paraId="30744CDD" w14:textId="77777777" w:rsidR="007B0FEE" w:rsidRPr="00002DAF" w:rsidRDefault="007B0FEE" w:rsidP="00002DAF">
      <w:pPr>
        <w:pStyle w:val="StyleAfter0ptLinespacingsingle"/>
        <w:rPr>
          <w:szCs w:val="22"/>
        </w:rPr>
      </w:pPr>
    </w:p>
    <w:p w14:paraId="14FF3156" w14:textId="77777777" w:rsidR="00002DAF" w:rsidRDefault="00002DAF" w:rsidP="007B0FEE">
      <w:pPr>
        <w:pStyle w:val="StyleAfter0ptLinespacingsingle"/>
        <w:ind w:left="720" w:hanging="720"/>
        <w:rPr>
          <w:szCs w:val="22"/>
        </w:rPr>
      </w:pPr>
      <w:r w:rsidRPr="00002DAF">
        <w:rPr>
          <w:szCs w:val="22"/>
        </w:rPr>
        <w:t>51.</w:t>
      </w:r>
      <w:r w:rsidRPr="00002DAF">
        <w:rPr>
          <w:szCs w:val="22"/>
        </w:rPr>
        <w:tab/>
        <w:t>Should a reformed 1949 Act have a gateway test which ensures that only small business tenants are eligible to seek renewal of their leases?</w:t>
      </w:r>
    </w:p>
    <w:p w14:paraId="67489515" w14:textId="77777777" w:rsidR="007B0FEE" w:rsidRPr="00002DAF" w:rsidRDefault="007B0FEE" w:rsidP="007B0FEE">
      <w:pPr>
        <w:pStyle w:val="StyleAfter0ptLinespacingsingle"/>
        <w:ind w:left="720" w:hanging="720"/>
        <w:rPr>
          <w:szCs w:val="22"/>
        </w:rPr>
      </w:pPr>
    </w:p>
    <w:p w14:paraId="1D1475EE" w14:textId="77777777" w:rsidR="00002DAF" w:rsidRDefault="00002DAF" w:rsidP="007B0FEE">
      <w:pPr>
        <w:pStyle w:val="StyleAfter0ptLinespacingsingle"/>
        <w:jc w:val="right"/>
        <w:rPr>
          <w:szCs w:val="22"/>
        </w:rPr>
      </w:pPr>
      <w:r w:rsidRPr="00002DAF">
        <w:rPr>
          <w:szCs w:val="22"/>
        </w:rPr>
        <w:t>(Paragraph 6.68)</w:t>
      </w:r>
    </w:p>
    <w:p w14:paraId="7EE98263" w14:textId="77777777" w:rsidR="00BD6F1E" w:rsidRDefault="00BD6F1E" w:rsidP="007B0FEE">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BD6F1E" w14:paraId="2B3E0EDA"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0E22ED1C" w14:textId="2B728590" w:rsidR="00BD6F1E" w:rsidRDefault="00BD6F1E" w:rsidP="003312B5">
            <w:pPr>
              <w:rPr>
                <w:rFonts w:cs="Arial"/>
              </w:rPr>
            </w:pPr>
            <w:r>
              <w:rPr>
                <w:rFonts w:cs="Arial"/>
                <w:b/>
              </w:rPr>
              <w:t>Comments on Question 51</w:t>
            </w:r>
          </w:p>
          <w:p w14:paraId="6CEF1679" w14:textId="77777777" w:rsidR="00BD6F1E" w:rsidRDefault="00BD6F1E"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1F088A93" w14:textId="77777777" w:rsidR="00BD6F1E" w:rsidRDefault="00BD6F1E" w:rsidP="007B0FEE">
      <w:pPr>
        <w:pStyle w:val="StyleAfter0ptLinespacingsingle"/>
        <w:jc w:val="right"/>
        <w:rPr>
          <w:szCs w:val="22"/>
        </w:rPr>
      </w:pPr>
    </w:p>
    <w:p w14:paraId="2B391113" w14:textId="77777777" w:rsidR="007B0FEE" w:rsidRPr="00002DAF" w:rsidRDefault="007B0FEE" w:rsidP="00002DAF">
      <w:pPr>
        <w:pStyle w:val="StyleAfter0ptLinespacingsingle"/>
        <w:rPr>
          <w:szCs w:val="22"/>
        </w:rPr>
      </w:pPr>
    </w:p>
    <w:p w14:paraId="34FCDC17" w14:textId="77777777" w:rsidR="00002DAF" w:rsidRDefault="00002DAF" w:rsidP="007B0FEE">
      <w:pPr>
        <w:pStyle w:val="StyleAfter0ptLinespacingsingle"/>
        <w:ind w:left="720" w:hanging="720"/>
        <w:rPr>
          <w:szCs w:val="22"/>
        </w:rPr>
      </w:pPr>
      <w:r w:rsidRPr="00002DAF">
        <w:rPr>
          <w:szCs w:val="22"/>
        </w:rPr>
        <w:t>52.</w:t>
      </w:r>
      <w:r w:rsidRPr="00002DAF">
        <w:rPr>
          <w:szCs w:val="22"/>
        </w:rPr>
        <w:tab/>
        <w:t>For purposes of the test, should the definition of “small business” be based on it falling below thresholds based on:</w:t>
      </w:r>
    </w:p>
    <w:p w14:paraId="022BEA27" w14:textId="77777777" w:rsidR="007B0FEE" w:rsidRPr="00002DAF" w:rsidRDefault="007B0FEE" w:rsidP="007B0FEE">
      <w:pPr>
        <w:pStyle w:val="StyleAfter0ptLinespacingsingle"/>
        <w:ind w:left="720" w:hanging="720"/>
        <w:rPr>
          <w:szCs w:val="22"/>
        </w:rPr>
      </w:pPr>
    </w:p>
    <w:p w14:paraId="639433C6" w14:textId="77777777" w:rsidR="00002DAF" w:rsidRDefault="00002DAF" w:rsidP="007B0FEE">
      <w:pPr>
        <w:pStyle w:val="StyleAfter0ptLinespacingsingle"/>
        <w:ind w:left="1440" w:hanging="1440"/>
        <w:rPr>
          <w:szCs w:val="22"/>
        </w:rPr>
      </w:pPr>
      <w:r w:rsidRPr="00002DAF">
        <w:rPr>
          <w:szCs w:val="22"/>
        </w:rPr>
        <w:tab/>
        <w:t>(a)</w:t>
      </w:r>
      <w:r w:rsidRPr="00002DAF">
        <w:rPr>
          <w:szCs w:val="22"/>
        </w:rPr>
        <w:tab/>
        <w:t xml:space="preserve">all of (i) annual turnover, (ii) closing net assets, and (iii) a monthly average of number of employees; or </w:t>
      </w:r>
    </w:p>
    <w:p w14:paraId="65931DB4" w14:textId="77777777" w:rsidR="007B0FEE" w:rsidRPr="00002DAF" w:rsidRDefault="007B0FEE" w:rsidP="00002DAF">
      <w:pPr>
        <w:pStyle w:val="StyleAfter0ptLinespacingsingle"/>
        <w:rPr>
          <w:szCs w:val="22"/>
        </w:rPr>
      </w:pPr>
    </w:p>
    <w:p w14:paraId="47930F77" w14:textId="77777777" w:rsidR="00002DAF" w:rsidRDefault="00002DAF" w:rsidP="00002DAF">
      <w:pPr>
        <w:pStyle w:val="StyleAfter0ptLinespacingsingle"/>
        <w:rPr>
          <w:szCs w:val="22"/>
        </w:rPr>
      </w:pPr>
      <w:r w:rsidRPr="00002DAF">
        <w:rPr>
          <w:szCs w:val="22"/>
        </w:rPr>
        <w:tab/>
        <w:t>(b)</w:t>
      </w:r>
      <w:r w:rsidRPr="00002DAF">
        <w:rPr>
          <w:szCs w:val="22"/>
        </w:rPr>
        <w:tab/>
        <w:t>just one or two of these criteria, and if so which ones?</w:t>
      </w:r>
    </w:p>
    <w:p w14:paraId="643F98C8" w14:textId="77777777" w:rsidR="007B0FEE" w:rsidRPr="00002DAF" w:rsidRDefault="007B0FEE" w:rsidP="00002DAF">
      <w:pPr>
        <w:pStyle w:val="StyleAfter0ptLinespacingsingle"/>
        <w:rPr>
          <w:szCs w:val="22"/>
        </w:rPr>
      </w:pPr>
    </w:p>
    <w:p w14:paraId="6FC52E94" w14:textId="77777777" w:rsidR="00002DAF" w:rsidRDefault="00002DAF" w:rsidP="007B0FEE">
      <w:pPr>
        <w:pStyle w:val="StyleAfter0ptLinespacingsingle"/>
        <w:jc w:val="right"/>
        <w:rPr>
          <w:szCs w:val="22"/>
        </w:rPr>
      </w:pPr>
      <w:r w:rsidRPr="00002DAF">
        <w:rPr>
          <w:szCs w:val="22"/>
        </w:rPr>
        <w:t>(Paragraph 6.68)</w:t>
      </w:r>
    </w:p>
    <w:p w14:paraId="76185771" w14:textId="77777777" w:rsidR="00BD6F1E" w:rsidRDefault="00BD6F1E" w:rsidP="007B0FEE">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BD6F1E" w14:paraId="3479C79F"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42431412" w14:textId="3EEBF24F" w:rsidR="00BD6F1E" w:rsidRDefault="00BD6F1E" w:rsidP="003312B5">
            <w:pPr>
              <w:rPr>
                <w:rFonts w:cs="Arial"/>
              </w:rPr>
            </w:pPr>
            <w:r>
              <w:rPr>
                <w:rFonts w:cs="Arial"/>
                <w:b/>
              </w:rPr>
              <w:t>Comments on Question 52</w:t>
            </w:r>
          </w:p>
          <w:p w14:paraId="2265BFBF" w14:textId="77777777" w:rsidR="00BD6F1E" w:rsidRDefault="00BD6F1E"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7F9CBECE" w14:textId="77777777" w:rsidR="00BD6F1E" w:rsidRDefault="00BD6F1E" w:rsidP="007B0FEE">
      <w:pPr>
        <w:pStyle w:val="StyleAfter0ptLinespacingsingle"/>
        <w:jc w:val="right"/>
        <w:rPr>
          <w:szCs w:val="22"/>
        </w:rPr>
      </w:pPr>
    </w:p>
    <w:p w14:paraId="68A9BD28" w14:textId="77777777" w:rsidR="007B0FEE" w:rsidRPr="00002DAF" w:rsidRDefault="007B0FEE" w:rsidP="00002DAF">
      <w:pPr>
        <w:pStyle w:val="StyleAfter0ptLinespacingsingle"/>
        <w:rPr>
          <w:szCs w:val="22"/>
        </w:rPr>
      </w:pPr>
    </w:p>
    <w:p w14:paraId="7A98E89C" w14:textId="77777777" w:rsidR="00002DAF" w:rsidRDefault="00002DAF" w:rsidP="007B0FEE">
      <w:pPr>
        <w:pStyle w:val="StyleAfter0ptLinespacingsingle"/>
        <w:ind w:left="720" w:hanging="720"/>
        <w:rPr>
          <w:szCs w:val="22"/>
        </w:rPr>
      </w:pPr>
      <w:r w:rsidRPr="00002DAF">
        <w:rPr>
          <w:szCs w:val="22"/>
        </w:rPr>
        <w:t>53.</w:t>
      </w:r>
      <w:r w:rsidRPr="00002DAF">
        <w:rPr>
          <w:szCs w:val="22"/>
        </w:rPr>
        <w:tab/>
        <w:t>Are the proposed thresholds for turnover, net assets, and number of employees which currently denote a micro-entity under the Companies Act 2006 appropriate for identifying the “small business” for whose benefit a reformed Act should operate? If not, should the figures be lower or higher and if so, why?</w:t>
      </w:r>
    </w:p>
    <w:p w14:paraId="40DFC802" w14:textId="77777777" w:rsidR="007B0FEE" w:rsidRPr="00002DAF" w:rsidRDefault="007B0FEE" w:rsidP="007B0FEE">
      <w:pPr>
        <w:pStyle w:val="StyleAfter0ptLinespacingsingle"/>
        <w:ind w:left="720" w:hanging="720"/>
        <w:rPr>
          <w:szCs w:val="22"/>
        </w:rPr>
      </w:pPr>
    </w:p>
    <w:p w14:paraId="5720AAD2" w14:textId="77777777" w:rsidR="00002DAF" w:rsidRDefault="00002DAF" w:rsidP="007B0FEE">
      <w:pPr>
        <w:pStyle w:val="StyleAfter0ptLinespacingsingle"/>
        <w:jc w:val="right"/>
        <w:rPr>
          <w:szCs w:val="22"/>
        </w:rPr>
      </w:pPr>
      <w:r w:rsidRPr="00002DAF">
        <w:rPr>
          <w:szCs w:val="22"/>
        </w:rPr>
        <w:t>(Paragraph 6.68)</w:t>
      </w:r>
    </w:p>
    <w:p w14:paraId="416FB0F9" w14:textId="77777777" w:rsidR="00BD6F1E" w:rsidRDefault="00BD6F1E" w:rsidP="007B0FEE">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BD6F1E" w14:paraId="317F31DE"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27C6A954" w14:textId="480CE87C" w:rsidR="00BD6F1E" w:rsidRDefault="00BD6F1E" w:rsidP="003312B5">
            <w:pPr>
              <w:rPr>
                <w:rFonts w:cs="Arial"/>
              </w:rPr>
            </w:pPr>
            <w:r>
              <w:rPr>
                <w:rFonts w:cs="Arial"/>
                <w:b/>
              </w:rPr>
              <w:t>Comments on Question 53</w:t>
            </w:r>
          </w:p>
          <w:p w14:paraId="0B5AB284" w14:textId="77777777" w:rsidR="00BD6F1E" w:rsidRDefault="00BD6F1E"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137C6F4D" w14:textId="77777777" w:rsidR="00BD6F1E" w:rsidRDefault="00BD6F1E" w:rsidP="007B0FEE">
      <w:pPr>
        <w:pStyle w:val="StyleAfter0ptLinespacingsingle"/>
        <w:jc w:val="right"/>
        <w:rPr>
          <w:szCs w:val="22"/>
        </w:rPr>
      </w:pPr>
    </w:p>
    <w:p w14:paraId="3F96319C" w14:textId="77777777" w:rsidR="007B0FEE" w:rsidRPr="00002DAF" w:rsidRDefault="007B0FEE" w:rsidP="00002DAF">
      <w:pPr>
        <w:pStyle w:val="StyleAfter0ptLinespacingsingle"/>
        <w:rPr>
          <w:szCs w:val="22"/>
        </w:rPr>
      </w:pPr>
    </w:p>
    <w:p w14:paraId="1B4627C3" w14:textId="77777777" w:rsidR="00002DAF" w:rsidRDefault="00002DAF" w:rsidP="007B0FEE">
      <w:pPr>
        <w:pStyle w:val="StyleAfter0ptLinespacingsingle"/>
        <w:ind w:left="720" w:hanging="720"/>
        <w:rPr>
          <w:szCs w:val="22"/>
        </w:rPr>
      </w:pPr>
      <w:r w:rsidRPr="00002DAF">
        <w:rPr>
          <w:szCs w:val="22"/>
        </w:rPr>
        <w:t>54.</w:t>
      </w:r>
      <w:r w:rsidRPr="00002DAF">
        <w:rPr>
          <w:szCs w:val="22"/>
        </w:rPr>
        <w:tab/>
        <w:t>Should Scottish Ministers have the power to review and adjust the thresholds based on turnover and net assets?</w:t>
      </w:r>
    </w:p>
    <w:p w14:paraId="34109482" w14:textId="77777777" w:rsidR="007B0FEE" w:rsidRPr="00002DAF" w:rsidRDefault="007B0FEE" w:rsidP="007B0FEE">
      <w:pPr>
        <w:pStyle w:val="StyleAfter0ptLinespacingsingle"/>
        <w:ind w:left="720" w:hanging="720"/>
        <w:rPr>
          <w:szCs w:val="22"/>
        </w:rPr>
      </w:pPr>
    </w:p>
    <w:p w14:paraId="6D7025C6" w14:textId="77777777" w:rsidR="00002DAF" w:rsidRDefault="00002DAF" w:rsidP="007B0FEE">
      <w:pPr>
        <w:pStyle w:val="StyleAfter0ptLinespacingsingle"/>
        <w:jc w:val="right"/>
        <w:rPr>
          <w:szCs w:val="22"/>
        </w:rPr>
      </w:pPr>
      <w:r w:rsidRPr="00002DAF">
        <w:rPr>
          <w:szCs w:val="22"/>
        </w:rPr>
        <w:t>(Paragraph 6.68)</w:t>
      </w:r>
    </w:p>
    <w:p w14:paraId="4EE83033" w14:textId="77777777" w:rsidR="00BD6F1E" w:rsidRDefault="00BD6F1E" w:rsidP="007B0FEE">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BD6F1E" w14:paraId="6BFC72E5"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407763F3" w14:textId="3784F639" w:rsidR="00BD6F1E" w:rsidRDefault="00BD6F1E" w:rsidP="003312B5">
            <w:pPr>
              <w:rPr>
                <w:rFonts w:cs="Arial"/>
              </w:rPr>
            </w:pPr>
            <w:r>
              <w:rPr>
                <w:rFonts w:cs="Arial"/>
                <w:b/>
              </w:rPr>
              <w:t>Comments on Question 54</w:t>
            </w:r>
          </w:p>
          <w:p w14:paraId="3F424276" w14:textId="77777777" w:rsidR="00BD6F1E" w:rsidRDefault="00BD6F1E"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2DB62A09" w14:textId="77777777" w:rsidR="00BD6F1E" w:rsidRPr="00002DAF" w:rsidRDefault="00BD6F1E" w:rsidP="007B0FEE">
      <w:pPr>
        <w:pStyle w:val="StyleAfter0ptLinespacingsingle"/>
        <w:jc w:val="right"/>
        <w:rPr>
          <w:szCs w:val="22"/>
        </w:rPr>
      </w:pPr>
    </w:p>
    <w:p w14:paraId="21927D72" w14:textId="77777777" w:rsidR="00002DAF" w:rsidRPr="00002DAF" w:rsidRDefault="00002DAF" w:rsidP="00002DAF">
      <w:pPr>
        <w:pStyle w:val="StyleAfter0ptLinespacingsingle"/>
        <w:rPr>
          <w:szCs w:val="22"/>
        </w:rPr>
      </w:pPr>
    </w:p>
    <w:p w14:paraId="0BE34F31" w14:textId="77777777" w:rsidR="00002DAF" w:rsidRDefault="00002DAF" w:rsidP="00002DAF">
      <w:pPr>
        <w:pStyle w:val="StyleAfter0ptLinespacingsingle"/>
        <w:rPr>
          <w:szCs w:val="22"/>
        </w:rPr>
      </w:pPr>
      <w:r w:rsidRPr="00002DAF">
        <w:rPr>
          <w:szCs w:val="22"/>
        </w:rPr>
        <w:t>55.</w:t>
      </w:r>
      <w:r w:rsidRPr="00002DAF">
        <w:rPr>
          <w:szCs w:val="22"/>
        </w:rPr>
        <w:tab/>
        <w:t>Should the following be disqualified from being a “small business”:</w:t>
      </w:r>
    </w:p>
    <w:p w14:paraId="49A69606" w14:textId="77777777" w:rsidR="007B0FEE" w:rsidRPr="00002DAF" w:rsidRDefault="007B0FEE" w:rsidP="00002DAF">
      <w:pPr>
        <w:pStyle w:val="StyleAfter0ptLinespacingsingle"/>
        <w:rPr>
          <w:szCs w:val="22"/>
        </w:rPr>
      </w:pPr>
    </w:p>
    <w:p w14:paraId="2A61CDF0" w14:textId="77777777" w:rsidR="00002DAF" w:rsidRPr="00002DAF" w:rsidRDefault="00002DAF" w:rsidP="00002DAF">
      <w:pPr>
        <w:pStyle w:val="StyleAfter0ptLinespacingsingle"/>
        <w:rPr>
          <w:szCs w:val="22"/>
        </w:rPr>
      </w:pPr>
      <w:r w:rsidRPr="00002DAF">
        <w:rPr>
          <w:szCs w:val="22"/>
        </w:rPr>
        <w:tab/>
        <w:t>(a)</w:t>
      </w:r>
      <w:r w:rsidRPr="00002DAF">
        <w:rPr>
          <w:szCs w:val="22"/>
        </w:rPr>
        <w:tab/>
        <w:t>public companies?</w:t>
      </w:r>
    </w:p>
    <w:p w14:paraId="354C8986" w14:textId="77777777" w:rsidR="007B0FEE" w:rsidRDefault="007B0FEE" w:rsidP="00002DAF">
      <w:pPr>
        <w:pStyle w:val="StyleAfter0ptLinespacingsingle"/>
        <w:rPr>
          <w:szCs w:val="22"/>
        </w:rPr>
      </w:pPr>
    </w:p>
    <w:p w14:paraId="05264071" w14:textId="16D6461D" w:rsidR="00002DAF" w:rsidRPr="00002DAF" w:rsidRDefault="00002DAF" w:rsidP="00002DAF">
      <w:pPr>
        <w:pStyle w:val="StyleAfter0ptLinespacingsingle"/>
        <w:rPr>
          <w:szCs w:val="22"/>
        </w:rPr>
      </w:pPr>
      <w:r w:rsidRPr="00002DAF">
        <w:rPr>
          <w:szCs w:val="22"/>
        </w:rPr>
        <w:tab/>
        <w:t>(b)</w:t>
      </w:r>
      <w:r w:rsidRPr="00002DAF">
        <w:rPr>
          <w:szCs w:val="22"/>
        </w:rPr>
        <w:tab/>
        <w:t>share-traded companies?</w:t>
      </w:r>
    </w:p>
    <w:p w14:paraId="67212F98" w14:textId="77777777" w:rsidR="007B0FEE" w:rsidRDefault="007B0FEE" w:rsidP="00002DAF">
      <w:pPr>
        <w:pStyle w:val="StyleAfter0ptLinespacingsingle"/>
        <w:rPr>
          <w:szCs w:val="22"/>
        </w:rPr>
      </w:pPr>
    </w:p>
    <w:p w14:paraId="2782D0C5" w14:textId="54449BFE" w:rsidR="00002DAF" w:rsidRDefault="00002DAF" w:rsidP="007B0FEE">
      <w:pPr>
        <w:pStyle w:val="StyleAfter0ptLinespacingsingle"/>
        <w:jc w:val="right"/>
        <w:rPr>
          <w:szCs w:val="22"/>
        </w:rPr>
      </w:pPr>
      <w:r w:rsidRPr="00002DAF">
        <w:rPr>
          <w:szCs w:val="22"/>
        </w:rPr>
        <w:t>(Paragraph 6.68)</w:t>
      </w:r>
    </w:p>
    <w:p w14:paraId="69270D83" w14:textId="77777777" w:rsidR="00BD6F1E" w:rsidRDefault="00BD6F1E" w:rsidP="007B0FEE">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BD6F1E" w14:paraId="7F9C796A"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283A9EAF" w14:textId="0A86915E" w:rsidR="00BD6F1E" w:rsidRDefault="00BD6F1E" w:rsidP="003312B5">
            <w:pPr>
              <w:rPr>
                <w:rFonts w:cs="Arial"/>
              </w:rPr>
            </w:pPr>
            <w:r>
              <w:rPr>
                <w:rFonts w:cs="Arial"/>
                <w:b/>
              </w:rPr>
              <w:t>Comments on Question 55</w:t>
            </w:r>
          </w:p>
          <w:p w14:paraId="6BE65D76" w14:textId="77777777" w:rsidR="00BD6F1E" w:rsidRDefault="00BD6F1E"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63F79463" w14:textId="77777777" w:rsidR="00BD6F1E" w:rsidRDefault="00BD6F1E" w:rsidP="007B0FEE">
      <w:pPr>
        <w:pStyle w:val="StyleAfter0ptLinespacingsingle"/>
        <w:jc w:val="right"/>
        <w:rPr>
          <w:szCs w:val="22"/>
        </w:rPr>
      </w:pPr>
    </w:p>
    <w:p w14:paraId="4EC94587" w14:textId="77777777" w:rsidR="007B0FEE" w:rsidRPr="00002DAF" w:rsidRDefault="007B0FEE" w:rsidP="00002DAF">
      <w:pPr>
        <w:pStyle w:val="StyleAfter0ptLinespacingsingle"/>
        <w:rPr>
          <w:szCs w:val="22"/>
        </w:rPr>
      </w:pPr>
    </w:p>
    <w:p w14:paraId="608FE55D" w14:textId="77777777" w:rsidR="00002DAF" w:rsidRDefault="00002DAF" w:rsidP="007B0FEE">
      <w:pPr>
        <w:pStyle w:val="StyleAfter0ptLinespacingsingle"/>
        <w:ind w:left="720" w:hanging="720"/>
        <w:rPr>
          <w:szCs w:val="22"/>
        </w:rPr>
      </w:pPr>
      <w:r w:rsidRPr="00002DAF">
        <w:rPr>
          <w:szCs w:val="22"/>
        </w:rPr>
        <w:t>56.</w:t>
      </w:r>
      <w:r w:rsidRPr="00002DAF">
        <w:rPr>
          <w:szCs w:val="22"/>
        </w:rPr>
        <w:tab/>
        <w:t>If the tenant’s business is part of a group, should the group’s turnover, net assets, and employee figures be attributed to the tenant as if they were the tenant’s business’ own figures?</w:t>
      </w:r>
    </w:p>
    <w:p w14:paraId="50C98240" w14:textId="77777777" w:rsidR="007B0FEE" w:rsidRPr="00002DAF" w:rsidRDefault="007B0FEE" w:rsidP="007B0FEE">
      <w:pPr>
        <w:pStyle w:val="StyleAfter0ptLinespacingsingle"/>
        <w:ind w:left="720" w:hanging="720"/>
        <w:rPr>
          <w:szCs w:val="22"/>
        </w:rPr>
      </w:pPr>
    </w:p>
    <w:p w14:paraId="0B5F0BC9" w14:textId="77777777" w:rsidR="00002DAF" w:rsidRDefault="00002DAF" w:rsidP="007B0FEE">
      <w:pPr>
        <w:pStyle w:val="StyleAfter0ptLinespacingsingle"/>
        <w:jc w:val="right"/>
        <w:rPr>
          <w:szCs w:val="22"/>
        </w:rPr>
      </w:pPr>
      <w:r w:rsidRPr="00002DAF">
        <w:rPr>
          <w:szCs w:val="22"/>
        </w:rPr>
        <w:t>(Paragraph 6.68)</w:t>
      </w:r>
    </w:p>
    <w:p w14:paraId="38BE318F" w14:textId="77777777" w:rsidR="00BD6F1E" w:rsidRDefault="00BD6F1E" w:rsidP="007B0FEE">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BD6F1E" w14:paraId="0FB8CB30"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1273A14F" w14:textId="521A8634" w:rsidR="00BD6F1E" w:rsidRDefault="00BD6F1E" w:rsidP="003312B5">
            <w:pPr>
              <w:rPr>
                <w:rFonts w:cs="Arial"/>
              </w:rPr>
            </w:pPr>
            <w:r>
              <w:rPr>
                <w:rFonts w:cs="Arial"/>
                <w:b/>
              </w:rPr>
              <w:t>Comments on Question 56</w:t>
            </w:r>
          </w:p>
          <w:p w14:paraId="78FFFDCE" w14:textId="77777777" w:rsidR="00BD6F1E" w:rsidRDefault="00BD6F1E"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1068C090" w14:textId="77777777" w:rsidR="00BD6F1E" w:rsidRDefault="00BD6F1E" w:rsidP="007B0FEE">
      <w:pPr>
        <w:pStyle w:val="StyleAfter0ptLinespacingsingle"/>
        <w:jc w:val="right"/>
        <w:rPr>
          <w:szCs w:val="22"/>
        </w:rPr>
      </w:pPr>
    </w:p>
    <w:p w14:paraId="7BD778DD" w14:textId="77777777" w:rsidR="007B0FEE" w:rsidRDefault="007B0FEE" w:rsidP="00002DAF">
      <w:pPr>
        <w:pStyle w:val="StyleAfter0ptLinespacingsingle"/>
        <w:rPr>
          <w:szCs w:val="22"/>
        </w:rPr>
      </w:pPr>
    </w:p>
    <w:p w14:paraId="06884FB5" w14:textId="77777777" w:rsidR="00BD6F1E" w:rsidRDefault="00BD6F1E" w:rsidP="00002DAF">
      <w:pPr>
        <w:pStyle w:val="StyleAfter0ptLinespacingsingle"/>
        <w:rPr>
          <w:szCs w:val="22"/>
        </w:rPr>
      </w:pPr>
    </w:p>
    <w:p w14:paraId="147ACB27" w14:textId="77777777" w:rsidR="00BD6F1E" w:rsidRPr="00002DAF" w:rsidRDefault="00BD6F1E" w:rsidP="00002DAF">
      <w:pPr>
        <w:pStyle w:val="StyleAfter0ptLinespacingsingle"/>
        <w:rPr>
          <w:szCs w:val="22"/>
        </w:rPr>
      </w:pPr>
    </w:p>
    <w:p w14:paraId="5853E02E" w14:textId="77777777" w:rsidR="00002DAF" w:rsidRDefault="00002DAF" w:rsidP="007B0FEE">
      <w:pPr>
        <w:pStyle w:val="StyleAfter0ptLinespacingsingle"/>
        <w:ind w:left="720" w:hanging="720"/>
        <w:rPr>
          <w:szCs w:val="22"/>
        </w:rPr>
      </w:pPr>
      <w:r w:rsidRPr="00002DAF">
        <w:rPr>
          <w:szCs w:val="22"/>
        </w:rPr>
        <w:t>57.</w:t>
      </w:r>
      <w:r w:rsidRPr="00002DAF">
        <w:rPr>
          <w:szCs w:val="22"/>
        </w:rPr>
        <w:tab/>
        <w:t>Should the proposed definition of “small business” apply to all tenants, including sole traders, partnerships, SCIOs, and trustees? If not, why not?</w:t>
      </w:r>
    </w:p>
    <w:p w14:paraId="2AEBAD3A" w14:textId="77777777" w:rsidR="007B0FEE" w:rsidRPr="00002DAF" w:rsidRDefault="007B0FEE" w:rsidP="007B0FEE">
      <w:pPr>
        <w:pStyle w:val="StyleAfter0ptLinespacingsingle"/>
        <w:ind w:left="720" w:hanging="720"/>
        <w:rPr>
          <w:szCs w:val="22"/>
        </w:rPr>
      </w:pPr>
    </w:p>
    <w:p w14:paraId="24CC2D76" w14:textId="77777777" w:rsidR="00002DAF" w:rsidRDefault="00002DAF" w:rsidP="007B0FEE">
      <w:pPr>
        <w:pStyle w:val="StyleAfter0ptLinespacingsingle"/>
        <w:jc w:val="right"/>
        <w:rPr>
          <w:szCs w:val="22"/>
        </w:rPr>
      </w:pPr>
      <w:r w:rsidRPr="00002DAF">
        <w:rPr>
          <w:szCs w:val="22"/>
        </w:rPr>
        <w:t>(Paragraph 6.68)</w:t>
      </w:r>
    </w:p>
    <w:p w14:paraId="66786352" w14:textId="77777777" w:rsidR="00BD6F1E" w:rsidRDefault="00BD6F1E" w:rsidP="007B0FEE">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BD6F1E" w14:paraId="2866F629"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469E9C11" w14:textId="3AD1E503" w:rsidR="00BD6F1E" w:rsidRDefault="00BD6F1E" w:rsidP="003312B5">
            <w:pPr>
              <w:rPr>
                <w:rFonts w:cs="Arial"/>
              </w:rPr>
            </w:pPr>
            <w:r>
              <w:rPr>
                <w:rFonts w:cs="Arial"/>
                <w:b/>
              </w:rPr>
              <w:t>Comments on Question 57</w:t>
            </w:r>
          </w:p>
          <w:p w14:paraId="4DD6116A" w14:textId="77777777" w:rsidR="00BD6F1E" w:rsidRDefault="00BD6F1E"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66090B20" w14:textId="77777777" w:rsidR="00BD6F1E" w:rsidRDefault="00BD6F1E" w:rsidP="007B0FEE">
      <w:pPr>
        <w:pStyle w:val="StyleAfter0ptLinespacingsingle"/>
        <w:jc w:val="right"/>
        <w:rPr>
          <w:szCs w:val="22"/>
        </w:rPr>
      </w:pPr>
    </w:p>
    <w:p w14:paraId="689EDAB0" w14:textId="77777777" w:rsidR="007B0FEE" w:rsidRPr="00002DAF" w:rsidRDefault="007B0FEE" w:rsidP="00002DAF">
      <w:pPr>
        <w:pStyle w:val="StyleAfter0ptLinespacingsingle"/>
        <w:rPr>
          <w:szCs w:val="22"/>
        </w:rPr>
      </w:pPr>
    </w:p>
    <w:p w14:paraId="47F8DF29" w14:textId="77777777" w:rsidR="00002DAF" w:rsidRDefault="00002DAF" w:rsidP="00002DAF">
      <w:pPr>
        <w:pStyle w:val="StyleAfter0ptLinespacingsingle"/>
        <w:rPr>
          <w:szCs w:val="22"/>
        </w:rPr>
      </w:pPr>
      <w:r w:rsidRPr="00002DAF">
        <w:rPr>
          <w:szCs w:val="22"/>
        </w:rPr>
        <w:t>58.</w:t>
      </w:r>
      <w:r w:rsidRPr="00002DAF">
        <w:rPr>
          <w:szCs w:val="22"/>
        </w:rPr>
        <w:tab/>
        <w:t>Do you have any other proposal or criteria for a gateway test?</w:t>
      </w:r>
    </w:p>
    <w:p w14:paraId="5D2F5B97" w14:textId="77777777" w:rsidR="007B0FEE" w:rsidRPr="00002DAF" w:rsidRDefault="007B0FEE" w:rsidP="00002DAF">
      <w:pPr>
        <w:pStyle w:val="StyleAfter0ptLinespacingsingle"/>
        <w:rPr>
          <w:szCs w:val="22"/>
        </w:rPr>
      </w:pPr>
    </w:p>
    <w:p w14:paraId="3195F2D3" w14:textId="77777777" w:rsidR="00002DAF" w:rsidRDefault="00002DAF" w:rsidP="007B0FEE">
      <w:pPr>
        <w:pStyle w:val="StyleAfter0ptLinespacingsingle"/>
        <w:jc w:val="right"/>
        <w:rPr>
          <w:szCs w:val="22"/>
        </w:rPr>
      </w:pPr>
      <w:r w:rsidRPr="00002DAF">
        <w:rPr>
          <w:szCs w:val="22"/>
        </w:rPr>
        <w:t>(Paragraph 6.68)</w:t>
      </w:r>
    </w:p>
    <w:p w14:paraId="67CC0966" w14:textId="77777777" w:rsidR="00BD6F1E" w:rsidRDefault="00BD6F1E" w:rsidP="007B0FEE">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BD6F1E" w14:paraId="0E6D2CF6"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3690C4BE" w14:textId="5728911A" w:rsidR="00BD6F1E" w:rsidRDefault="00BD6F1E" w:rsidP="003312B5">
            <w:pPr>
              <w:rPr>
                <w:rFonts w:cs="Arial"/>
              </w:rPr>
            </w:pPr>
            <w:r>
              <w:rPr>
                <w:rFonts w:cs="Arial"/>
                <w:b/>
              </w:rPr>
              <w:t>Comments on Question 58</w:t>
            </w:r>
          </w:p>
          <w:p w14:paraId="6AD87E2B" w14:textId="77777777" w:rsidR="00BD6F1E" w:rsidRDefault="00BD6F1E"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7D5C4A8E" w14:textId="77777777" w:rsidR="00BD6F1E" w:rsidRDefault="00BD6F1E" w:rsidP="007B0FEE">
      <w:pPr>
        <w:pStyle w:val="StyleAfter0ptLinespacingsingle"/>
        <w:jc w:val="right"/>
        <w:rPr>
          <w:szCs w:val="22"/>
        </w:rPr>
      </w:pPr>
    </w:p>
    <w:p w14:paraId="457DAA0B" w14:textId="77777777" w:rsidR="007B0FEE" w:rsidRPr="00002DAF" w:rsidRDefault="007B0FEE" w:rsidP="00002DAF">
      <w:pPr>
        <w:pStyle w:val="StyleAfter0ptLinespacingsingle"/>
        <w:rPr>
          <w:szCs w:val="22"/>
        </w:rPr>
      </w:pPr>
    </w:p>
    <w:p w14:paraId="609154B4" w14:textId="77777777" w:rsidR="00002DAF" w:rsidRDefault="00002DAF" w:rsidP="00002DAF">
      <w:pPr>
        <w:pStyle w:val="StyleAfter0ptLinespacingsingle"/>
        <w:rPr>
          <w:szCs w:val="22"/>
        </w:rPr>
      </w:pPr>
      <w:r w:rsidRPr="00002DAF">
        <w:rPr>
          <w:szCs w:val="22"/>
        </w:rPr>
        <w:t>59.</w:t>
      </w:r>
      <w:r w:rsidRPr="00002DAF">
        <w:rPr>
          <w:szCs w:val="22"/>
        </w:rPr>
        <w:tab/>
        <w:t>How should a foreign-registered tenant entity be treated under the gateway test?</w:t>
      </w:r>
    </w:p>
    <w:p w14:paraId="44C7A5C6" w14:textId="77777777" w:rsidR="007B0FEE" w:rsidRPr="00002DAF" w:rsidRDefault="007B0FEE" w:rsidP="00002DAF">
      <w:pPr>
        <w:pStyle w:val="StyleAfter0ptLinespacingsingle"/>
        <w:rPr>
          <w:szCs w:val="22"/>
        </w:rPr>
      </w:pPr>
    </w:p>
    <w:p w14:paraId="426B653E" w14:textId="77777777" w:rsidR="00002DAF" w:rsidRDefault="00002DAF" w:rsidP="007B0FEE">
      <w:pPr>
        <w:pStyle w:val="StyleAfter0ptLinespacingsingle"/>
        <w:jc w:val="right"/>
        <w:rPr>
          <w:szCs w:val="22"/>
        </w:rPr>
      </w:pPr>
      <w:r w:rsidRPr="00002DAF">
        <w:rPr>
          <w:szCs w:val="22"/>
        </w:rPr>
        <w:t>(Paragraph 6.69)</w:t>
      </w:r>
    </w:p>
    <w:p w14:paraId="7D3760A5" w14:textId="77777777" w:rsidR="00BD6F1E" w:rsidRDefault="00BD6F1E" w:rsidP="007B0FEE">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BD6F1E" w14:paraId="182579EC"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079CBA51" w14:textId="4FD3BFCC" w:rsidR="00BD6F1E" w:rsidRDefault="00BD6F1E" w:rsidP="003312B5">
            <w:pPr>
              <w:rPr>
                <w:rFonts w:cs="Arial"/>
              </w:rPr>
            </w:pPr>
            <w:r>
              <w:rPr>
                <w:rFonts w:cs="Arial"/>
                <w:b/>
              </w:rPr>
              <w:t>Comments on Question 59</w:t>
            </w:r>
          </w:p>
          <w:p w14:paraId="22A4678E" w14:textId="77777777" w:rsidR="00BD6F1E" w:rsidRDefault="00BD6F1E"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63E86D52" w14:textId="77777777" w:rsidR="00BD6F1E" w:rsidRDefault="00BD6F1E" w:rsidP="007B0FEE">
      <w:pPr>
        <w:pStyle w:val="StyleAfter0ptLinespacingsingle"/>
        <w:jc w:val="right"/>
        <w:rPr>
          <w:szCs w:val="22"/>
        </w:rPr>
      </w:pPr>
    </w:p>
    <w:p w14:paraId="491D4A03" w14:textId="77777777" w:rsidR="007B0FEE" w:rsidRPr="00002DAF" w:rsidRDefault="007B0FEE" w:rsidP="00002DAF">
      <w:pPr>
        <w:pStyle w:val="StyleAfter0ptLinespacingsingle"/>
        <w:rPr>
          <w:szCs w:val="22"/>
        </w:rPr>
      </w:pPr>
    </w:p>
    <w:p w14:paraId="2D17CBEC" w14:textId="77777777" w:rsidR="00002DAF" w:rsidRDefault="00002DAF" w:rsidP="00002DAF">
      <w:pPr>
        <w:pStyle w:val="StyleAfter0ptLinespacingsingle"/>
        <w:rPr>
          <w:szCs w:val="22"/>
        </w:rPr>
      </w:pPr>
      <w:r w:rsidRPr="00002DAF">
        <w:rPr>
          <w:szCs w:val="22"/>
        </w:rPr>
        <w:t>60.</w:t>
      </w:r>
      <w:r w:rsidRPr="00002DAF">
        <w:rPr>
          <w:szCs w:val="22"/>
        </w:rPr>
        <w:tab/>
        <w:t xml:space="preserve">Should short-term leases be excluded from a reformed 1949 Act? </w:t>
      </w:r>
    </w:p>
    <w:p w14:paraId="28E2301F" w14:textId="77777777" w:rsidR="007B0FEE" w:rsidRPr="00002DAF" w:rsidRDefault="007B0FEE" w:rsidP="00002DAF">
      <w:pPr>
        <w:pStyle w:val="StyleAfter0ptLinespacingsingle"/>
        <w:rPr>
          <w:szCs w:val="22"/>
        </w:rPr>
      </w:pPr>
    </w:p>
    <w:p w14:paraId="04F6F2C2" w14:textId="77777777" w:rsidR="00002DAF" w:rsidRDefault="00002DAF" w:rsidP="007B0FEE">
      <w:pPr>
        <w:pStyle w:val="StyleAfter0ptLinespacingsingle"/>
        <w:jc w:val="right"/>
        <w:rPr>
          <w:szCs w:val="22"/>
        </w:rPr>
      </w:pPr>
      <w:r w:rsidRPr="00002DAF">
        <w:rPr>
          <w:szCs w:val="22"/>
        </w:rPr>
        <w:t>(Paragraph 6.71)</w:t>
      </w:r>
    </w:p>
    <w:p w14:paraId="6C3747CE" w14:textId="77777777" w:rsidR="00BD6F1E" w:rsidRDefault="00BD6F1E" w:rsidP="007B0FEE">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BD6F1E" w14:paraId="2E8413D9"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7083C284" w14:textId="30E07841" w:rsidR="00BD6F1E" w:rsidRDefault="00BD6F1E" w:rsidP="003312B5">
            <w:pPr>
              <w:rPr>
                <w:rFonts w:cs="Arial"/>
              </w:rPr>
            </w:pPr>
            <w:r>
              <w:rPr>
                <w:rFonts w:cs="Arial"/>
                <w:b/>
              </w:rPr>
              <w:t>Comments on Question 60</w:t>
            </w:r>
          </w:p>
          <w:p w14:paraId="09CA3C9D" w14:textId="77777777" w:rsidR="00BD6F1E" w:rsidRDefault="00BD6F1E"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37FC2C14" w14:textId="77777777" w:rsidR="00BD6F1E" w:rsidRDefault="00BD6F1E" w:rsidP="007B0FEE">
      <w:pPr>
        <w:pStyle w:val="StyleAfter0ptLinespacingsingle"/>
        <w:jc w:val="right"/>
        <w:rPr>
          <w:szCs w:val="22"/>
        </w:rPr>
      </w:pPr>
    </w:p>
    <w:p w14:paraId="6EC97B93" w14:textId="77777777" w:rsidR="007B0FEE" w:rsidRPr="00002DAF" w:rsidRDefault="007B0FEE" w:rsidP="00002DAF">
      <w:pPr>
        <w:pStyle w:val="StyleAfter0ptLinespacingsingle"/>
        <w:rPr>
          <w:szCs w:val="22"/>
        </w:rPr>
      </w:pPr>
    </w:p>
    <w:p w14:paraId="10CB9DAC" w14:textId="77777777" w:rsidR="00002DAF" w:rsidRDefault="00002DAF" w:rsidP="00002DAF">
      <w:pPr>
        <w:pStyle w:val="StyleAfter0ptLinespacingsingle"/>
        <w:rPr>
          <w:szCs w:val="22"/>
        </w:rPr>
      </w:pPr>
      <w:r w:rsidRPr="00002DAF">
        <w:rPr>
          <w:szCs w:val="22"/>
        </w:rPr>
        <w:t>61.</w:t>
      </w:r>
      <w:r w:rsidRPr="00002DAF">
        <w:rPr>
          <w:szCs w:val="22"/>
        </w:rPr>
        <w:tab/>
        <w:t>If so, should the leases being excluded be ones that were granted for:</w:t>
      </w:r>
    </w:p>
    <w:p w14:paraId="27F9EBE3" w14:textId="77777777" w:rsidR="007B0FEE" w:rsidRPr="00002DAF" w:rsidRDefault="007B0FEE" w:rsidP="00002DAF">
      <w:pPr>
        <w:pStyle w:val="StyleAfter0ptLinespacingsingle"/>
        <w:rPr>
          <w:szCs w:val="22"/>
        </w:rPr>
      </w:pPr>
    </w:p>
    <w:p w14:paraId="6E6C94DE" w14:textId="77777777" w:rsidR="00002DAF" w:rsidRPr="00002DAF" w:rsidRDefault="00002DAF" w:rsidP="00002DAF">
      <w:pPr>
        <w:pStyle w:val="StyleAfter0ptLinespacingsingle"/>
        <w:rPr>
          <w:szCs w:val="22"/>
        </w:rPr>
      </w:pPr>
      <w:r w:rsidRPr="00002DAF">
        <w:rPr>
          <w:szCs w:val="22"/>
        </w:rPr>
        <w:tab/>
        <w:t>(a)</w:t>
      </w:r>
      <w:r w:rsidRPr="00002DAF">
        <w:rPr>
          <w:szCs w:val="22"/>
        </w:rPr>
        <w:tab/>
        <w:t xml:space="preserve">less than six months? or </w:t>
      </w:r>
    </w:p>
    <w:p w14:paraId="2747F37D" w14:textId="77777777" w:rsidR="007B0FEE" w:rsidRDefault="007B0FEE" w:rsidP="00002DAF">
      <w:pPr>
        <w:pStyle w:val="StyleAfter0ptLinespacingsingle"/>
        <w:rPr>
          <w:szCs w:val="22"/>
        </w:rPr>
      </w:pPr>
    </w:p>
    <w:p w14:paraId="5697EA21" w14:textId="39DB25DA" w:rsidR="00002DAF" w:rsidRPr="00002DAF" w:rsidRDefault="00002DAF" w:rsidP="00002DAF">
      <w:pPr>
        <w:pStyle w:val="StyleAfter0ptLinespacingsingle"/>
        <w:rPr>
          <w:szCs w:val="22"/>
        </w:rPr>
      </w:pPr>
      <w:r w:rsidRPr="00002DAF">
        <w:rPr>
          <w:szCs w:val="22"/>
        </w:rPr>
        <w:tab/>
        <w:t>(b)</w:t>
      </w:r>
      <w:r w:rsidRPr="00002DAF">
        <w:rPr>
          <w:szCs w:val="22"/>
        </w:rPr>
        <w:tab/>
        <w:t xml:space="preserve">less than one year? </w:t>
      </w:r>
    </w:p>
    <w:p w14:paraId="66564EA8" w14:textId="77777777" w:rsidR="007B0FEE" w:rsidRDefault="007B0FEE" w:rsidP="00002DAF">
      <w:pPr>
        <w:pStyle w:val="StyleAfter0ptLinespacingsingle"/>
        <w:rPr>
          <w:szCs w:val="22"/>
        </w:rPr>
      </w:pPr>
    </w:p>
    <w:p w14:paraId="1CFDD9F8" w14:textId="0E54CD58" w:rsidR="00002DAF" w:rsidRDefault="00002DAF" w:rsidP="007B0FEE">
      <w:pPr>
        <w:pStyle w:val="StyleAfter0ptLinespacingsingle"/>
        <w:jc w:val="right"/>
        <w:rPr>
          <w:szCs w:val="22"/>
        </w:rPr>
      </w:pPr>
      <w:r w:rsidRPr="00002DAF">
        <w:rPr>
          <w:szCs w:val="22"/>
        </w:rPr>
        <w:t>(Paragraph 6.71)</w:t>
      </w:r>
    </w:p>
    <w:p w14:paraId="6988755E" w14:textId="77777777" w:rsidR="00BD6F1E" w:rsidRDefault="00BD6F1E" w:rsidP="007B0FEE">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BD6F1E" w14:paraId="7D9DB2F7"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32F5DB90" w14:textId="2FF0D52C" w:rsidR="00BD6F1E" w:rsidRDefault="00BD6F1E" w:rsidP="003312B5">
            <w:pPr>
              <w:rPr>
                <w:rFonts w:cs="Arial"/>
              </w:rPr>
            </w:pPr>
            <w:r>
              <w:rPr>
                <w:rFonts w:cs="Arial"/>
                <w:b/>
              </w:rPr>
              <w:t>Comments on Question 61</w:t>
            </w:r>
          </w:p>
          <w:p w14:paraId="1CF4FD14" w14:textId="77777777" w:rsidR="00BD6F1E" w:rsidRDefault="00BD6F1E"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5CC5FFDE" w14:textId="77777777" w:rsidR="00BD6F1E" w:rsidRDefault="00BD6F1E" w:rsidP="007B0FEE">
      <w:pPr>
        <w:pStyle w:val="StyleAfter0ptLinespacingsingle"/>
        <w:jc w:val="right"/>
        <w:rPr>
          <w:szCs w:val="22"/>
        </w:rPr>
      </w:pPr>
    </w:p>
    <w:p w14:paraId="6255307F" w14:textId="77777777" w:rsidR="007B0FEE" w:rsidRPr="00002DAF" w:rsidRDefault="007B0FEE" w:rsidP="00002DAF">
      <w:pPr>
        <w:pStyle w:val="StyleAfter0ptLinespacingsingle"/>
        <w:rPr>
          <w:szCs w:val="22"/>
        </w:rPr>
      </w:pPr>
    </w:p>
    <w:p w14:paraId="519FBABC" w14:textId="77777777" w:rsidR="00002DAF" w:rsidRDefault="00002DAF" w:rsidP="007B0FEE">
      <w:pPr>
        <w:pStyle w:val="StyleAfter0ptLinespacingsingle"/>
        <w:ind w:left="720" w:hanging="720"/>
        <w:rPr>
          <w:szCs w:val="22"/>
        </w:rPr>
      </w:pPr>
      <w:r w:rsidRPr="00002DAF">
        <w:rPr>
          <w:szCs w:val="22"/>
        </w:rPr>
        <w:t>62.</w:t>
      </w:r>
      <w:r w:rsidRPr="00002DAF">
        <w:rPr>
          <w:szCs w:val="22"/>
        </w:rPr>
        <w:tab/>
        <w:t>If you favour the exclusion of leases for less than six months, should leases of over six months but less than one year be renewable by the court only if the lease has previously been continued by tacit relocation (automatic continuation) under which the tenant has been in continuous possession of the subjects of the lease for one year or more at the date of renewal?</w:t>
      </w:r>
    </w:p>
    <w:p w14:paraId="1FACD9E0" w14:textId="77777777" w:rsidR="007B0FEE" w:rsidRPr="00002DAF" w:rsidRDefault="007B0FEE" w:rsidP="007B0FEE">
      <w:pPr>
        <w:pStyle w:val="StyleAfter0ptLinespacingsingle"/>
        <w:ind w:left="720" w:hanging="720"/>
        <w:rPr>
          <w:szCs w:val="22"/>
        </w:rPr>
      </w:pPr>
    </w:p>
    <w:p w14:paraId="77CBAE9C" w14:textId="77777777" w:rsidR="00002DAF" w:rsidRDefault="00002DAF" w:rsidP="007B0FEE">
      <w:pPr>
        <w:pStyle w:val="StyleAfter0ptLinespacingsingle"/>
        <w:jc w:val="right"/>
        <w:rPr>
          <w:szCs w:val="22"/>
        </w:rPr>
      </w:pPr>
      <w:r w:rsidRPr="00002DAF">
        <w:rPr>
          <w:szCs w:val="22"/>
        </w:rPr>
        <w:t>(Paragraph 6.71)</w:t>
      </w:r>
    </w:p>
    <w:p w14:paraId="2B9DB0E7" w14:textId="77777777" w:rsidR="00BD6F1E" w:rsidRDefault="00BD6F1E" w:rsidP="007B0FEE">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BD6F1E" w14:paraId="401E2D8B"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111E4C3F" w14:textId="60C5F20E" w:rsidR="00BD6F1E" w:rsidRDefault="00BD6F1E" w:rsidP="003312B5">
            <w:pPr>
              <w:rPr>
                <w:rFonts w:cs="Arial"/>
              </w:rPr>
            </w:pPr>
            <w:r>
              <w:rPr>
                <w:rFonts w:cs="Arial"/>
                <w:b/>
              </w:rPr>
              <w:t>Comments on Question 62</w:t>
            </w:r>
          </w:p>
          <w:p w14:paraId="525FCBE7" w14:textId="77777777" w:rsidR="00BD6F1E" w:rsidRDefault="00BD6F1E"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7CE8FC27" w14:textId="77777777" w:rsidR="00BD6F1E" w:rsidRDefault="00BD6F1E" w:rsidP="007B0FEE">
      <w:pPr>
        <w:pStyle w:val="StyleAfter0ptLinespacingsingle"/>
        <w:jc w:val="right"/>
        <w:rPr>
          <w:szCs w:val="22"/>
        </w:rPr>
      </w:pPr>
    </w:p>
    <w:p w14:paraId="3DB172D4" w14:textId="77777777" w:rsidR="007B0FEE" w:rsidRPr="00002DAF" w:rsidRDefault="007B0FEE" w:rsidP="00002DAF">
      <w:pPr>
        <w:pStyle w:val="StyleAfter0ptLinespacingsingle"/>
        <w:rPr>
          <w:szCs w:val="22"/>
        </w:rPr>
      </w:pPr>
    </w:p>
    <w:p w14:paraId="5BF6A196" w14:textId="77777777" w:rsidR="00002DAF" w:rsidRDefault="00002DAF" w:rsidP="007B0FEE">
      <w:pPr>
        <w:pStyle w:val="StyleAfter0ptLinespacingsingle"/>
        <w:ind w:left="720" w:hanging="720"/>
        <w:rPr>
          <w:szCs w:val="22"/>
        </w:rPr>
      </w:pPr>
      <w:r w:rsidRPr="00002DAF">
        <w:rPr>
          <w:szCs w:val="22"/>
        </w:rPr>
        <w:t>63.</w:t>
      </w:r>
      <w:r w:rsidRPr="00002DAF">
        <w:rPr>
          <w:szCs w:val="22"/>
        </w:rPr>
        <w:tab/>
        <w:t xml:space="preserve">If the premises are occupied by a sub-tenant, should the sub-tenant be excluded from seeking renewal under a reformed Act? </w:t>
      </w:r>
    </w:p>
    <w:p w14:paraId="1A843D86" w14:textId="77777777" w:rsidR="007B0FEE" w:rsidRPr="00002DAF" w:rsidRDefault="007B0FEE" w:rsidP="007B0FEE">
      <w:pPr>
        <w:pStyle w:val="StyleAfter0ptLinespacingsingle"/>
        <w:ind w:left="720" w:hanging="720"/>
        <w:rPr>
          <w:szCs w:val="22"/>
        </w:rPr>
      </w:pPr>
    </w:p>
    <w:p w14:paraId="1FA1EEB5" w14:textId="77777777" w:rsidR="00002DAF" w:rsidRDefault="00002DAF" w:rsidP="007B0FEE">
      <w:pPr>
        <w:pStyle w:val="StyleAfter0ptLinespacingsingle"/>
        <w:jc w:val="right"/>
        <w:rPr>
          <w:szCs w:val="22"/>
        </w:rPr>
      </w:pPr>
      <w:r w:rsidRPr="00002DAF">
        <w:rPr>
          <w:szCs w:val="22"/>
        </w:rPr>
        <w:t>(Paragraph 6.77)</w:t>
      </w:r>
    </w:p>
    <w:p w14:paraId="55C75473" w14:textId="77777777" w:rsidR="00BD6F1E" w:rsidRDefault="00BD6F1E" w:rsidP="007B0FEE">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BD6F1E" w14:paraId="7AB489D3"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0291388C" w14:textId="33A306BF" w:rsidR="00BD6F1E" w:rsidRDefault="00BD6F1E" w:rsidP="003312B5">
            <w:pPr>
              <w:rPr>
                <w:rFonts w:cs="Arial"/>
              </w:rPr>
            </w:pPr>
            <w:r>
              <w:rPr>
                <w:rFonts w:cs="Arial"/>
                <w:b/>
              </w:rPr>
              <w:t>Comments on Question 63</w:t>
            </w:r>
          </w:p>
          <w:p w14:paraId="183314E0" w14:textId="77777777" w:rsidR="00BD6F1E" w:rsidRDefault="00BD6F1E"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1A44F91E" w14:textId="77777777" w:rsidR="00BD6F1E" w:rsidRDefault="00BD6F1E" w:rsidP="007B0FEE">
      <w:pPr>
        <w:pStyle w:val="StyleAfter0ptLinespacingsingle"/>
        <w:jc w:val="right"/>
        <w:rPr>
          <w:szCs w:val="22"/>
        </w:rPr>
      </w:pPr>
    </w:p>
    <w:p w14:paraId="4CFDB55F" w14:textId="77777777" w:rsidR="007B0FEE" w:rsidRPr="00002DAF" w:rsidRDefault="007B0FEE" w:rsidP="00002DAF">
      <w:pPr>
        <w:pStyle w:val="StyleAfter0ptLinespacingsingle"/>
        <w:rPr>
          <w:szCs w:val="22"/>
        </w:rPr>
      </w:pPr>
    </w:p>
    <w:p w14:paraId="224F48DB" w14:textId="77777777" w:rsidR="00002DAF" w:rsidRDefault="00002DAF" w:rsidP="007B0FEE">
      <w:pPr>
        <w:pStyle w:val="StyleAfter0ptLinespacingsingle"/>
        <w:ind w:left="720" w:hanging="720"/>
        <w:rPr>
          <w:szCs w:val="22"/>
        </w:rPr>
      </w:pPr>
      <w:r w:rsidRPr="00002DAF">
        <w:rPr>
          <w:szCs w:val="22"/>
        </w:rPr>
        <w:t>64.</w:t>
      </w:r>
      <w:r w:rsidRPr="00002DAF">
        <w:rPr>
          <w:szCs w:val="22"/>
        </w:rPr>
        <w:tab/>
        <w:t>If so, should there be an exception where the sub-lease is held under a registered ground lease?</w:t>
      </w:r>
    </w:p>
    <w:p w14:paraId="4579AFD5" w14:textId="77777777" w:rsidR="007B0FEE" w:rsidRPr="00002DAF" w:rsidRDefault="007B0FEE" w:rsidP="007B0FEE">
      <w:pPr>
        <w:pStyle w:val="StyleAfter0ptLinespacingsingle"/>
        <w:ind w:left="720" w:hanging="720"/>
        <w:rPr>
          <w:szCs w:val="22"/>
        </w:rPr>
      </w:pPr>
    </w:p>
    <w:p w14:paraId="56AACEC0" w14:textId="77777777" w:rsidR="00002DAF" w:rsidRDefault="00002DAF" w:rsidP="007B0FEE">
      <w:pPr>
        <w:pStyle w:val="StyleAfter0ptLinespacingsingle"/>
        <w:jc w:val="right"/>
        <w:rPr>
          <w:szCs w:val="22"/>
        </w:rPr>
      </w:pPr>
      <w:r w:rsidRPr="00002DAF">
        <w:rPr>
          <w:szCs w:val="22"/>
        </w:rPr>
        <w:t>(Paragraph 6.77)</w:t>
      </w:r>
    </w:p>
    <w:p w14:paraId="7E20550E" w14:textId="77777777" w:rsidR="00BD6F1E" w:rsidRDefault="00BD6F1E" w:rsidP="007B0FEE">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BD6F1E" w14:paraId="3F0B23CA"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495B1797" w14:textId="61F4949D" w:rsidR="00BD6F1E" w:rsidRDefault="00BD6F1E" w:rsidP="003312B5">
            <w:pPr>
              <w:rPr>
                <w:rFonts w:cs="Arial"/>
              </w:rPr>
            </w:pPr>
            <w:r>
              <w:rPr>
                <w:rFonts w:cs="Arial"/>
                <w:b/>
              </w:rPr>
              <w:t>Comments on Question 64</w:t>
            </w:r>
          </w:p>
          <w:p w14:paraId="46A4E5A7" w14:textId="77777777" w:rsidR="00BD6F1E" w:rsidRDefault="00BD6F1E"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7C62922A" w14:textId="77777777" w:rsidR="00BD6F1E" w:rsidRDefault="00BD6F1E" w:rsidP="007B0FEE">
      <w:pPr>
        <w:pStyle w:val="StyleAfter0ptLinespacingsingle"/>
        <w:jc w:val="right"/>
        <w:rPr>
          <w:szCs w:val="22"/>
        </w:rPr>
      </w:pPr>
    </w:p>
    <w:p w14:paraId="15651639" w14:textId="77777777" w:rsidR="007B0FEE" w:rsidRPr="00002DAF" w:rsidRDefault="007B0FEE" w:rsidP="00002DAF">
      <w:pPr>
        <w:pStyle w:val="StyleAfter0ptLinespacingsingle"/>
        <w:rPr>
          <w:szCs w:val="22"/>
        </w:rPr>
      </w:pPr>
    </w:p>
    <w:p w14:paraId="71CA89BE" w14:textId="77777777" w:rsidR="00002DAF" w:rsidRDefault="00002DAF" w:rsidP="007B0FEE">
      <w:pPr>
        <w:pStyle w:val="StyleAfter0ptLinespacingsingle"/>
        <w:ind w:left="720" w:hanging="720"/>
        <w:rPr>
          <w:szCs w:val="22"/>
        </w:rPr>
      </w:pPr>
      <w:r w:rsidRPr="00002DAF">
        <w:rPr>
          <w:szCs w:val="22"/>
        </w:rPr>
        <w:t>65.</w:t>
      </w:r>
      <w:r w:rsidRPr="00002DAF">
        <w:rPr>
          <w:szCs w:val="22"/>
        </w:rPr>
        <w:tab/>
        <w:t>If the premises are sub-let to any extent, should the mid-landlord (tenant under the head lease) be excluded from seeking renewal of the head lease under a reformed Act?</w:t>
      </w:r>
    </w:p>
    <w:p w14:paraId="71E35A00" w14:textId="77777777" w:rsidR="007B0FEE" w:rsidRPr="00002DAF" w:rsidRDefault="007B0FEE" w:rsidP="007B0FEE">
      <w:pPr>
        <w:pStyle w:val="StyleAfter0ptLinespacingsingle"/>
        <w:ind w:left="720" w:hanging="720"/>
        <w:rPr>
          <w:szCs w:val="22"/>
        </w:rPr>
      </w:pPr>
    </w:p>
    <w:p w14:paraId="021330BE" w14:textId="77777777" w:rsidR="00002DAF" w:rsidRDefault="00002DAF" w:rsidP="007B0FEE">
      <w:pPr>
        <w:pStyle w:val="StyleAfter0ptLinespacingsingle"/>
        <w:jc w:val="right"/>
        <w:rPr>
          <w:szCs w:val="22"/>
        </w:rPr>
      </w:pPr>
      <w:r w:rsidRPr="00002DAF">
        <w:rPr>
          <w:szCs w:val="22"/>
        </w:rPr>
        <w:t>(Paragraph 6.77)</w:t>
      </w:r>
    </w:p>
    <w:p w14:paraId="454A6787" w14:textId="77777777" w:rsidR="00BD6F1E" w:rsidRDefault="00BD6F1E" w:rsidP="007B0FEE">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BD6F1E" w14:paraId="46BCC7EE"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0BF65923" w14:textId="666ABF7E" w:rsidR="00BD6F1E" w:rsidRDefault="00BD6F1E" w:rsidP="003312B5">
            <w:pPr>
              <w:rPr>
                <w:rFonts w:cs="Arial"/>
              </w:rPr>
            </w:pPr>
            <w:r>
              <w:rPr>
                <w:rFonts w:cs="Arial"/>
                <w:b/>
              </w:rPr>
              <w:t>Comments on Question 65</w:t>
            </w:r>
          </w:p>
          <w:p w14:paraId="04C64E76" w14:textId="77777777" w:rsidR="00BD6F1E" w:rsidRDefault="00BD6F1E"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0E364C0D" w14:textId="77777777" w:rsidR="00BD6F1E" w:rsidRDefault="00BD6F1E" w:rsidP="007B0FEE">
      <w:pPr>
        <w:pStyle w:val="StyleAfter0ptLinespacingsingle"/>
        <w:jc w:val="right"/>
        <w:rPr>
          <w:szCs w:val="22"/>
        </w:rPr>
      </w:pPr>
    </w:p>
    <w:p w14:paraId="4645D7B5" w14:textId="77777777" w:rsidR="007B0FEE" w:rsidRDefault="007B0FEE" w:rsidP="00002DAF">
      <w:pPr>
        <w:pStyle w:val="StyleAfter0ptLinespacingsingle"/>
        <w:rPr>
          <w:szCs w:val="22"/>
        </w:rPr>
      </w:pPr>
    </w:p>
    <w:p w14:paraId="68599B03" w14:textId="77777777" w:rsidR="00BD6F1E" w:rsidRDefault="00BD6F1E" w:rsidP="00002DAF">
      <w:pPr>
        <w:pStyle w:val="StyleAfter0ptLinespacingsingle"/>
        <w:rPr>
          <w:szCs w:val="22"/>
        </w:rPr>
      </w:pPr>
    </w:p>
    <w:p w14:paraId="250AF4A2" w14:textId="77777777" w:rsidR="00BD6F1E" w:rsidRDefault="00BD6F1E" w:rsidP="00002DAF">
      <w:pPr>
        <w:pStyle w:val="StyleAfter0ptLinespacingsingle"/>
        <w:rPr>
          <w:szCs w:val="22"/>
        </w:rPr>
      </w:pPr>
    </w:p>
    <w:p w14:paraId="2E16BA88" w14:textId="77777777" w:rsidR="00BD6F1E" w:rsidRDefault="00BD6F1E" w:rsidP="00002DAF">
      <w:pPr>
        <w:pStyle w:val="StyleAfter0ptLinespacingsingle"/>
        <w:rPr>
          <w:szCs w:val="22"/>
        </w:rPr>
      </w:pPr>
    </w:p>
    <w:p w14:paraId="20209210" w14:textId="77777777" w:rsidR="00BD6F1E" w:rsidRPr="00002DAF" w:rsidRDefault="00BD6F1E" w:rsidP="00002DAF">
      <w:pPr>
        <w:pStyle w:val="StyleAfter0ptLinespacingsingle"/>
        <w:rPr>
          <w:szCs w:val="22"/>
        </w:rPr>
      </w:pPr>
    </w:p>
    <w:p w14:paraId="3541A019" w14:textId="77777777" w:rsidR="00002DAF" w:rsidRDefault="00002DAF" w:rsidP="007B0FEE">
      <w:pPr>
        <w:pStyle w:val="StyleAfter0ptLinespacingsingle"/>
        <w:ind w:left="720" w:hanging="720"/>
        <w:rPr>
          <w:szCs w:val="22"/>
        </w:rPr>
      </w:pPr>
      <w:r w:rsidRPr="00002DAF">
        <w:rPr>
          <w:szCs w:val="22"/>
        </w:rPr>
        <w:t>66.</w:t>
      </w:r>
      <w:r w:rsidRPr="00002DAF">
        <w:rPr>
          <w:szCs w:val="22"/>
        </w:rPr>
        <w:tab/>
        <w:t>Should an application under a reformed Act be made no later than the day that is two months before the termination date of the lease?</w:t>
      </w:r>
    </w:p>
    <w:p w14:paraId="0F3265BF" w14:textId="77777777" w:rsidR="007B0FEE" w:rsidRPr="00002DAF" w:rsidRDefault="007B0FEE" w:rsidP="007B0FEE">
      <w:pPr>
        <w:pStyle w:val="StyleAfter0ptLinespacingsingle"/>
        <w:ind w:left="720" w:hanging="720"/>
        <w:rPr>
          <w:szCs w:val="22"/>
        </w:rPr>
      </w:pPr>
    </w:p>
    <w:p w14:paraId="31A7A5F8" w14:textId="77777777" w:rsidR="00002DAF" w:rsidRDefault="00002DAF" w:rsidP="007B0FEE">
      <w:pPr>
        <w:pStyle w:val="StyleAfter0ptLinespacingsingle"/>
        <w:jc w:val="right"/>
        <w:rPr>
          <w:szCs w:val="22"/>
        </w:rPr>
      </w:pPr>
      <w:r w:rsidRPr="00002DAF">
        <w:rPr>
          <w:szCs w:val="22"/>
        </w:rPr>
        <w:t>(Paragraph 6.80)</w:t>
      </w:r>
    </w:p>
    <w:p w14:paraId="648EF28C" w14:textId="77777777" w:rsidR="00BD6F1E" w:rsidRDefault="00BD6F1E" w:rsidP="007B0FEE">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BD6F1E" w14:paraId="3A9E3AAE"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222386DA" w14:textId="3C0696D0" w:rsidR="00BD6F1E" w:rsidRDefault="00BD6F1E" w:rsidP="003312B5">
            <w:pPr>
              <w:rPr>
                <w:rFonts w:cs="Arial"/>
              </w:rPr>
            </w:pPr>
            <w:r>
              <w:rPr>
                <w:rFonts w:cs="Arial"/>
                <w:b/>
              </w:rPr>
              <w:t>Comments on Question 66</w:t>
            </w:r>
          </w:p>
          <w:p w14:paraId="47F91B6F" w14:textId="77777777" w:rsidR="00BD6F1E" w:rsidRDefault="00BD6F1E"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0A4AC29D" w14:textId="77777777" w:rsidR="00BD6F1E" w:rsidRDefault="00BD6F1E" w:rsidP="007B0FEE">
      <w:pPr>
        <w:pStyle w:val="StyleAfter0ptLinespacingsingle"/>
        <w:jc w:val="right"/>
        <w:rPr>
          <w:szCs w:val="22"/>
        </w:rPr>
      </w:pPr>
    </w:p>
    <w:p w14:paraId="181D825E" w14:textId="77777777" w:rsidR="007B0FEE" w:rsidRPr="00002DAF" w:rsidRDefault="007B0FEE" w:rsidP="00002DAF">
      <w:pPr>
        <w:pStyle w:val="StyleAfter0ptLinespacingsingle"/>
        <w:rPr>
          <w:szCs w:val="22"/>
        </w:rPr>
      </w:pPr>
    </w:p>
    <w:p w14:paraId="0796DF22" w14:textId="77777777" w:rsidR="00002DAF" w:rsidRDefault="00002DAF" w:rsidP="007B0FEE">
      <w:pPr>
        <w:pStyle w:val="StyleAfter0ptLinespacingsingle"/>
        <w:ind w:left="720" w:hanging="720"/>
        <w:rPr>
          <w:szCs w:val="22"/>
        </w:rPr>
      </w:pPr>
      <w:r w:rsidRPr="00002DAF">
        <w:rPr>
          <w:szCs w:val="22"/>
        </w:rPr>
        <w:t>67.</w:t>
      </w:r>
      <w:r w:rsidRPr="00002DAF">
        <w:rPr>
          <w:szCs w:val="22"/>
        </w:rPr>
        <w:tab/>
        <w:t>Should the application be made no earlier than the day that is one year before the termination date of the lease?</w:t>
      </w:r>
    </w:p>
    <w:p w14:paraId="2734EC32" w14:textId="77777777" w:rsidR="007B0FEE" w:rsidRPr="00002DAF" w:rsidRDefault="007B0FEE" w:rsidP="007B0FEE">
      <w:pPr>
        <w:pStyle w:val="StyleAfter0ptLinespacingsingle"/>
        <w:ind w:left="720" w:hanging="720"/>
        <w:rPr>
          <w:szCs w:val="22"/>
        </w:rPr>
      </w:pPr>
    </w:p>
    <w:p w14:paraId="41FACC21" w14:textId="77777777" w:rsidR="00002DAF" w:rsidRDefault="00002DAF" w:rsidP="007B0FEE">
      <w:pPr>
        <w:pStyle w:val="StyleAfter0ptLinespacingsingle"/>
        <w:jc w:val="right"/>
        <w:rPr>
          <w:szCs w:val="22"/>
        </w:rPr>
      </w:pPr>
      <w:r w:rsidRPr="00002DAF">
        <w:rPr>
          <w:szCs w:val="22"/>
        </w:rPr>
        <w:t>(Paragraph 6.80)</w:t>
      </w:r>
    </w:p>
    <w:p w14:paraId="69C4E378" w14:textId="77777777" w:rsidR="00BD6F1E" w:rsidRDefault="00BD6F1E" w:rsidP="007B0FEE">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BD6F1E" w14:paraId="0E1067F0"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67D08D17" w14:textId="149B54E1" w:rsidR="00BD6F1E" w:rsidRDefault="00BD6F1E" w:rsidP="003312B5">
            <w:pPr>
              <w:rPr>
                <w:rFonts w:cs="Arial"/>
              </w:rPr>
            </w:pPr>
            <w:r>
              <w:rPr>
                <w:rFonts w:cs="Arial"/>
                <w:b/>
              </w:rPr>
              <w:t>Comments on Question 67</w:t>
            </w:r>
          </w:p>
          <w:p w14:paraId="46C1A62A" w14:textId="77777777" w:rsidR="00BD6F1E" w:rsidRDefault="00BD6F1E"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4FA5B2C5" w14:textId="77777777" w:rsidR="00BD6F1E" w:rsidRDefault="00BD6F1E" w:rsidP="007B0FEE">
      <w:pPr>
        <w:pStyle w:val="StyleAfter0ptLinespacingsingle"/>
        <w:jc w:val="right"/>
        <w:rPr>
          <w:szCs w:val="22"/>
        </w:rPr>
      </w:pPr>
    </w:p>
    <w:p w14:paraId="61FA422F" w14:textId="77777777" w:rsidR="007B0FEE" w:rsidRPr="00002DAF" w:rsidRDefault="007B0FEE" w:rsidP="00002DAF">
      <w:pPr>
        <w:pStyle w:val="StyleAfter0ptLinespacingsingle"/>
        <w:rPr>
          <w:szCs w:val="22"/>
        </w:rPr>
      </w:pPr>
    </w:p>
    <w:p w14:paraId="4D75F158" w14:textId="77777777" w:rsidR="00002DAF" w:rsidRDefault="00002DAF" w:rsidP="007B0FEE">
      <w:pPr>
        <w:pStyle w:val="StyleAfter0ptLinespacingsingle"/>
        <w:ind w:left="720" w:hanging="720"/>
        <w:rPr>
          <w:szCs w:val="22"/>
        </w:rPr>
      </w:pPr>
      <w:r w:rsidRPr="00002DAF">
        <w:rPr>
          <w:szCs w:val="22"/>
        </w:rPr>
        <w:t>68.</w:t>
      </w:r>
      <w:r w:rsidRPr="00002DAF">
        <w:rPr>
          <w:szCs w:val="22"/>
        </w:rPr>
        <w:tab/>
        <w:t>Alternatively, do you consider that some other time limit or limits should apply and, if so, what should they be?</w:t>
      </w:r>
    </w:p>
    <w:p w14:paraId="575EFBCD" w14:textId="77777777" w:rsidR="007B0FEE" w:rsidRPr="00002DAF" w:rsidRDefault="007B0FEE" w:rsidP="007B0FEE">
      <w:pPr>
        <w:pStyle w:val="StyleAfter0ptLinespacingsingle"/>
        <w:ind w:left="720" w:hanging="720"/>
        <w:rPr>
          <w:szCs w:val="22"/>
        </w:rPr>
      </w:pPr>
    </w:p>
    <w:p w14:paraId="40B89143" w14:textId="77777777" w:rsidR="00002DAF" w:rsidRDefault="00002DAF" w:rsidP="007B0FEE">
      <w:pPr>
        <w:pStyle w:val="StyleAfter0ptLinespacingsingle"/>
        <w:jc w:val="right"/>
        <w:rPr>
          <w:szCs w:val="22"/>
        </w:rPr>
      </w:pPr>
      <w:r w:rsidRPr="00002DAF">
        <w:rPr>
          <w:szCs w:val="22"/>
        </w:rPr>
        <w:t>(Paragraph 6.80)</w:t>
      </w:r>
    </w:p>
    <w:p w14:paraId="6795EE16" w14:textId="77777777" w:rsidR="00BD6F1E" w:rsidRDefault="00BD6F1E" w:rsidP="007B0FEE">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BD6F1E" w14:paraId="706B6107"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0ED33664" w14:textId="3A48C81D" w:rsidR="00BD6F1E" w:rsidRDefault="00BD6F1E" w:rsidP="003312B5">
            <w:pPr>
              <w:rPr>
                <w:rFonts w:cs="Arial"/>
              </w:rPr>
            </w:pPr>
            <w:r>
              <w:rPr>
                <w:rFonts w:cs="Arial"/>
                <w:b/>
              </w:rPr>
              <w:t>Comments on Question 68</w:t>
            </w:r>
          </w:p>
          <w:p w14:paraId="57DA6541" w14:textId="77777777" w:rsidR="00BD6F1E" w:rsidRDefault="00BD6F1E"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722EAFE9" w14:textId="77777777" w:rsidR="00BD6F1E" w:rsidRDefault="00BD6F1E" w:rsidP="007B0FEE">
      <w:pPr>
        <w:pStyle w:val="StyleAfter0ptLinespacingsingle"/>
        <w:jc w:val="right"/>
        <w:rPr>
          <w:szCs w:val="22"/>
        </w:rPr>
      </w:pPr>
    </w:p>
    <w:p w14:paraId="73941C87" w14:textId="77777777" w:rsidR="007B0FEE" w:rsidRPr="00002DAF" w:rsidRDefault="007B0FEE" w:rsidP="00002DAF">
      <w:pPr>
        <w:pStyle w:val="StyleAfter0ptLinespacingsingle"/>
        <w:rPr>
          <w:szCs w:val="22"/>
        </w:rPr>
      </w:pPr>
    </w:p>
    <w:p w14:paraId="03A99E72" w14:textId="77777777" w:rsidR="00002DAF" w:rsidRDefault="00002DAF" w:rsidP="007B0FEE">
      <w:pPr>
        <w:pStyle w:val="StyleAfter0ptLinespacingsingle"/>
        <w:ind w:left="720" w:hanging="720"/>
        <w:rPr>
          <w:szCs w:val="22"/>
        </w:rPr>
      </w:pPr>
      <w:r w:rsidRPr="00002DAF">
        <w:rPr>
          <w:szCs w:val="22"/>
        </w:rPr>
        <w:t>69.</w:t>
      </w:r>
      <w:r w:rsidRPr="00002DAF">
        <w:rPr>
          <w:szCs w:val="22"/>
        </w:rPr>
        <w:tab/>
        <w:t>Should a reformed Act clarify on whom the onus lies for proving the relevant elements of any application for renewal?</w:t>
      </w:r>
    </w:p>
    <w:p w14:paraId="5F9EBC1E" w14:textId="77777777" w:rsidR="007B0FEE" w:rsidRPr="00002DAF" w:rsidRDefault="007B0FEE" w:rsidP="00002DAF">
      <w:pPr>
        <w:pStyle w:val="StyleAfter0ptLinespacingsingle"/>
        <w:rPr>
          <w:szCs w:val="22"/>
        </w:rPr>
      </w:pPr>
    </w:p>
    <w:p w14:paraId="1D302C7F" w14:textId="77777777" w:rsidR="00002DAF" w:rsidRDefault="00002DAF" w:rsidP="007B0FEE">
      <w:pPr>
        <w:pStyle w:val="StyleAfter0ptLinespacingsingle"/>
        <w:jc w:val="right"/>
        <w:rPr>
          <w:szCs w:val="22"/>
        </w:rPr>
      </w:pPr>
      <w:r w:rsidRPr="00002DAF">
        <w:rPr>
          <w:szCs w:val="22"/>
        </w:rPr>
        <w:t>(Paragraph 6.81)</w:t>
      </w:r>
    </w:p>
    <w:p w14:paraId="365F51DB" w14:textId="77777777" w:rsidR="00BD6F1E" w:rsidRDefault="00BD6F1E" w:rsidP="007B0FEE">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BD6F1E" w14:paraId="77DFEF04"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582B2C78" w14:textId="4F5CE39C" w:rsidR="00BD6F1E" w:rsidRDefault="00BD6F1E" w:rsidP="003312B5">
            <w:pPr>
              <w:rPr>
                <w:rFonts w:cs="Arial"/>
              </w:rPr>
            </w:pPr>
            <w:r>
              <w:rPr>
                <w:rFonts w:cs="Arial"/>
                <w:b/>
              </w:rPr>
              <w:t>Comments on Question 69</w:t>
            </w:r>
          </w:p>
          <w:p w14:paraId="0B55DBDA" w14:textId="77777777" w:rsidR="00BD6F1E" w:rsidRDefault="00BD6F1E"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3F939FEB" w14:textId="77777777" w:rsidR="00BD6F1E" w:rsidRDefault="00BD6F1E" w:rsidP="007B0FEE">
      <w:pPr>
        <w:pStyle w:val="StyleAfter0ptLinespacingsingle"/>
        <w:jc w:val="right"/>
        <w:rPr>
          <w:szCs w:val="22"/>
        </w:rPr>
      </w:pPr>
    </w:p>
    <w:p w14:paraId="1AF24BF5" w14:textId="77777777" w:rsidR="00BD6F1E" w:rsidRDefault="00BD6F1E" w:rsidP="007B0FEE">
      <w:pPr>
        <w:pStyle w:val="StyleAfter0ptLinespacingsingle"/>
        <w:jc w:val="right"/>
        <w:rPr>
          <w:szCs w:val="22"/>
        </w:rPr>
      </w:pPr>
    </w:p>
    <w:p w14:paraId="54F3F11B" w14:textId="77777777" w:rsidR="00BD6F1E" w:rsidRDefault="00BD6F1E" w:rsidP="007B0FEE">
      <w:pPr>
        <w:pStyle w:val="StyleAfter0ptLinespacingsingle"/>
        <w:jc w:val="right"/>
        <w:rPr>
          <w:szCs w:val="22"/>
        </w:rPr>
      </w:pPr>
    </w:p>
    <w:p w14:paraId="112034EC" w14:textId="77777777" w:rsidR="00BD6F1E" w:rsidRDefault="00BD6F1E" w:rsidP="007B0FEE">
      <w:pPr>
        <w:pStyle w:val="StyleAfter0ptLinespacingsingle"/>
        <w:jc w:val="right"/>
        <w:rPr>
          <w:szCs w:val="22"/>
        </w:rPr>
      </w:pPr>
    </w:p>
    <w:p w14:paraId="25E2C614" w14:textId="77777777" w:rsidR="00BD6F1E" w:rsidRDefault="00BD6F1E" w:rsidP="007B0FEE">
      <w:pPr>
        <w:pStyle w:val="StyleAfter0ptLinespacingsingle"/>
        <w:jc w:val="right"/>
        <w:rPr>
          <w:szCs w:val="22"/>
        </w:rPr>
      </w:pPr>
    </w:p>
    <w:p w14:paraId="2EBFEE6E" w14:textId="77777777" w:rsidR="00BD6F1E" w:rsidRDefault="00BD6F1E" w:rsidP="007B0FEE">
      <w:pPr>
        <w:pStyle w:val="StyleAfter0ptLinespacingsingle"/>
        <w:jc w:val="right"/>
        <w:rPr>
          <w:szCs w:val="22"/>
        </w:rPr>
      </w:pPr>
    </w:p>
    <w:p w14:paraId="4871CDCD" w14:textId="77777777" w:rsidR="00BD6F1E" w:rsidRDefault="00BD6F1E" w:rsidP="007B0FEE">
      <w:pPr>
        <w:pStyle w:val="StyleAfter0ptLinespacingsingle"/>
        <w:jc w:val="right"/>
        <w:rPr>
          <w:szCs w:val="22"/>
        </w:rPr>
      </w:pPr>
    </w:p>
    <w:p w14:paraId="4977174E" w14:textId="77777777" w:rsidR="00BD6F1E" w:rsidRDefault="00BD6F1E" w:rsidP="007B0FEE">
      <w:pPr>
        <w:pStyle w:val="StyleAfter0ptLinespacingsingle"/>
        <w:jc w:val="right"/>
        <w:rPr>
          <w:szCs w:val="22"/>
        </w:rPr>
      </w:pPr>
    </w:p>
    <w:p w14:paraId="0D1BCB04" w14:textId="77777777" w:rsidR="007B0FEE" w:rsidRDefault="007B0FEE" w:rsidP="00002DAF">
      <w:pPr>
        <w:pStyle w:val="StyleAfter0ptLinespacingsingle"/>
        <w:rPr>
          <w:szCs w:val="22"/>
        </w:rPr>
      </w:pPr>
    </w:p>
    <w:p w14:paraId="5A99C528" w14:textId="77777777" w:rsidR="00BD6F1E" w:rsidRDefault="00BD6F1E" w:rsidP="00002DAF">
      <w:pPr>
        <w:pStyle w:val="StyleAfter0ptLinespacingsingle"/>
        <w:rPr>
          <w:szCs w:val="22"/>
        </w:rPr>
      </w:pPr>
    </w:p>
    <w:p w14:paraId="63A896BB" w14:textId="77777777" w:rsidR="00BD6F1E" w:rsidRPr="00002DAF" w:rsidRDefault="00BD6F1E" w:rsidP="00002DAF">
      <w:pPr>
        <w:pStyle w:val="StyleAfter0ptLinespacingsingle"/>
        <w:rPr>
          <w:szCs w:val="22"/>
        </w:rPr>
      </w:pPr>
    </w:p>
    <w:p w14:paraId="5C27B6A3" w14:textId="77777777" w:rsidR="00002DAF" w:rsidRDefault="00002DAF" w:rsidP="007B0FEE">
      <w:pPr>
        <w:pStyle w:val="StyleAfter0ptLinespacingsingle"/>
        <w:ind w:left="720" w:hanging="720"/>
        <w:rPr>
          <w:szCs w:val="22"/>
        </w:rPr>
      </w:pPr>
      <w:r w:rsidRPr="00002DAF">
        <w:rPr>
          <w:szCs w:val="22"/>
        </w:rPr>
        <w:t>70.</w:t>
      </w:r>
      <w:r w:rsidRPr="00002DAF">
        <w:rPr>
          <w:szCs w:val="22"/>
        </w:rPr>
        <w:tab/>
        <w:t>If so, do you agree that the burden of proof be distributed such that it lies on the tenant to establish (i) their “small tenant” eligibility, and (ii) that renewal of the lease would be reasonable, while it should be for the landlord to establish one (or more) of the mandatory grounds for refusal?</w:t>
      </w:r>
    </w:p>
    <w:p w14:paraId="2C8E602E" w14:textId="77777777" w:rsidR="007B0FEE" w:rsidRPr="00002DAF" w:rsidRDefault="007B0FEE" w:rsidP="007B0FEE">
      <w:pPr>
        <w:pStyle w:val="StyleAfter0ptLinespacingsingle"/>
        <w:ind w:left="720" w:hanging="720"/>
        <w:rPr>
          <w:szCs w:val="22"/>
        </w:rPr>
      </w:pPr>
    </w:p>
    <w:p w14:paraId="7A967563" w14:textId="77777777" w:rsidR="00002DAF" w:rsidRDefault="00002DAF" w:rsidP="007B0FEE">
      <w:pPr>
        <w:pStyle w:val="StyleAfter0ptLinespacingsingle"/>
        <w:jc w:val="right"/>
        <w:rPr>
          <w:szCs w:val="22"/>
        </w:rPr>
      </w:pPr>
      <w:r w:rsidRPr="00002DAF">
        <w:rPr>
          <w:szCs w:val="22"/>
        </w:rPr>
        <w:t>(Paragraph 6.81)</w:t>
      </w:r>
    </w:p>
    <w:p w14:paraId="184E018F" w14:textId="77777777" w:rsidR="00BD6F1E" w:rsidRDefault="00BD6F1E" w:rsidP="007B0FEE">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BD6F1E" w14:paraId="4C9FA5A2"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51CC5B57" w14:textId="5865A36F" w:rsidR="00BD6F1E" w:rsidRDefault="00BD6F1E" w:rsidP="003312B5">
            <w:pPr>
              <w:rPr>
                <w:rFonts w:cs="Arial"/>
              </w:rPr>
            </w:pPr>
            <w:r>
              <w:rPr>
                <w:rFonts w:cs="Arial"/>
                <w:b/>
              </w:rPr>
              <w:t>Comments on Question 70</w:t>
            </w:r>
          </w:p>
          <w:p w14:paraId="27D90B9F" w14:textId="77777777" w:rsidR="00BD6F1E" w:rsidRDefault="00BD6F1E"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72C0E921" w14:textId="77777777" w:rsidR="00BD6F1E" w:rsidRDefault="00BD6F1E" w:rsidP="007B0FEE">
      <w:pPr>
        <w:pStyle w:val="StyleAfter0ptLinespacingsingle"/>
        <w:jc w:val="right"/>
        <w:rPr>
          <w:szCs w:val="22"/>
        </w:rPr>
      </w:pPr>
    </w:p>
    <w:p w14:paraId="13740F37" w14:textId="77777777" w:rsidR="007B0FEE" w:rsidRPr="00002DAF" w:rsidRDefault="007B0FEE" w:rsidP="00002DAF">
      <w:pPr>
        <w:pStyle w:val="StyleAfter0ptLinespacingsingle"/>
        <w:rPr>
          <w:szCs w:val="22"/>
        </w:rPr>
      </w:pPr>
    </w:p>
    <w:p w14:paraId="79223F90" w14:textId="77777777" w:rsidR="00002DAF" w:rsidRDefault="00002DAF" w:rsidP="007B0FEE">
      <w:pPr>
        <w:pStyle w:val="StyleAfter0ptLinespacingsingle"/>
        <w:ind w:left="720" w:hanging="720"/>
        <w:rPr>
          <w:szCs w:val="22"/>
        </w:rPr>
      </w:pPr>
      <w:r w:rsidRPr="00002DAF">
        <w:rPr>
          <w:szCs w:val="22"/>
        </w:rPr>
        <w:t>71.</w:t>
      </w:r>
      <w:r w:rsidRPr="00002DAF">
        <w:rPr>
          <w:szCs w:val="22"/>
        </w:rPr>
        <w:tab/>
        <w:t xml:space="preserve">Should a reformed Act clarify that, if it is not possible to dispose finally of the application within the extension granted in any interim order, the sheriff should have power to make further interim orders authorising the tenant to continue in occupation, for a further period not exceeding three months, and on such terms and conditions as the sheriff thinks fit? </w:t>
      </w:r>
    </w:p>
    <w:p w14:paraId="3453A6EF" w14:textId="77777777" w:rsidR="007B0FEE" w:rsidRPr="00002DAF" w:rsidRDefault="007B0FEE" w:rsidP="007B0FEE">
      <w:pPr>
        <w:pStyle w:val="StyleAfter0ptLinespacingsingle"/>
        <w:ind w:left="720" w:hanging="720"/>
        <w:rPr>
          <w:szCs w:val="22"/>
        </w:rPr>
      </w:pPr>
    </w:p>
    <w:p w14:paraId="31ED6708" w14:textId="77777777" w:rsidR="00002DAF" w:rsidRDefault="00002DAF" w:rsidP="007B0FEE">
      <w:pPr>
        <w:pStyle w:val="StyleAfter0ptLinespacingsingle"/>
        <w:jc w:val="right"/>
        <w:rPr>
          <w:szCs w:val="22"/>
        </w:rPr>
      </w:pPr>
      <w:r w:rsidRPr="00002DAF">
        <w:rPr>
          <w:szCs w:val="22"/>
        </w:rPr>
        <w:t>(Paragraph 6.82)</w:t>
      </w:r>
    </w:p>
    <w:p w14:paraId="660FA480" w14:textId="77777777" w:rsidR="00BD6F1E" w:rsidRDefault="00BD6F1E" w:rsidP="007B0FEE">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BD6F1E" w14:paraId="617C91F3"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22044F63" w14:textId="0ACB4357" w:rsidR="00BD6F1E" w:rsidRDefault="00BD6F1E" w:rsidP="003312B5">
            <w:pPr>
              <w:rPr>
                <w:rFonts w:cs="Arial"/>
              </w:rPr>
            </w:pPr>
            <w:r>
              <w:rPr>
                <w:rFonts w:cs="Arial"/>
                <w:b/>
              </w:rPr>
              <w:t>Comments on Question 71</w:t>
            </w:r>
          </w:p>
          <w:p w14:paraId="1A664BF4" w14:textId="77777777" w:rsidR="00BD6F1E" w:rsidRDefault="00BD6F1E"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465EACB1" w14:textId="77777777" w:rsidR="00BD6F1E" w:rsidRPr="00002DAF" w:rsidRDefault="00BD6F1E" w:rsidP="007B0FEE">
      <w:pPr>
        <w:pStyle w:val="StyleAfter0ptLinespacingsingle"/>
        <w:jc w:val="right"/>
        <w:rPr>
          <w:szCs w:val="22"/>
        </w:rPr>
      </w:pPr>
    </w:p>
    <w:p w14:paraId="557FB770" w14:textId="77777777" w:rsidR="00002DAF" w:rsidRPr="00002DAF" w:rsidRDefault="00002DAF" w:rsidP="00002DAF">
      <w:pPr>
        <w:pStyle w:val="StyleAfter0ptLinespacingsingle"/>
        <w:rPr>
          <w:szCs w:val="22"/>
        </w:rPr>
      </w:pPr>
    </w:p>
    <w:p w14:paraId="1FAD2E9D" w14:textId="77777777" w:rsidR="00002DAF" w:rsidRDefault="00002DAF" w:rsidP="007B0FEE">
      <w:pPr>
        <w:pStyle w:val="StyleAfter0ptLinespacingsingle"/>
        <w:ind w:left="720" w:hanging="720"/>
        <w:rPr>
          <w:szCs w:val="22"/>
        </w:rPr>
      </w:pPr>
      <w:r w:rsidRPr="00002DAF">
        <w:rPr>
          <w:szCs w:val="22"/>
        </w:rPr>
        <w:t>72.</w:t>
      </w:r>
      <w:r w:rsidRPr="00002DAF">
        <w:rPr>
          <w:szCs w:val="22"/>
        </w:rPr>
        <w:tab/>
        <w:t>Would transferring applications under a reformed Act to the simple procedure assist parties in reducing:</w:t>
      </w:r>
    </w:p>
    <w:p w14:paraId="6623253D" w14:textId="77777777" w:rsidR="007B0FEE" w:rsidRPr="00002DAF" w:rsidRDefault="007B0FEE" w:rsidP="007B0FEE">
      <w:pPr>
        <w:pStyle w:val="StyleAfter0ptLinespacingsingle"/>
        <w:ind w:left="720" w:hanging="720"/>
        <w:rPr>
          <w:szCs w:val="22"/>
        </w:rPr>
      </w:pPr>
    </w:p>
    <w:p w14:paraId="51E1F83A" w14:textId="77777777" w:rsidR="00002DAF" w:rsidRPr="00002DAF" w:rsidRDefault="00002DAF" w:rsidP="00002DAF">
      <w:pPr>
        <w:pStyle w:val="StyleAfter0ptLinespacingsingle"/>
        <w:rPr>
          <w:szCs w:val="22"/>
        </w:rPr>
      </w:pPr>
      <w:r w:rsidRPr="00002DAF">
        <w:rPr>
          <w:szCs w:val="22"/>
        </w:rPr>
        <w:tab/>
        <w:t>(a)</w:t>
      </w:r>
      <w:r w:rsidRPr="00002DAF">
        <w:rPr>
          <w:szCs w:val="22"/>
        </w:rPr>
        <w:tab/>
        <w:t>the delay in deciding an application; and</w:t>
      </w:r>
    </w:p>
    <w:p w14:paraId="777B8414" w14:textId="77777777" w:rsidR="007B0FEE" w:rsidRDefault="007B0FEE" w:rsidP="00002DAF">
      <w:pPr>
        <w:pStyle w:val="StyleAfter0ptLinespacingsingle"/>
        <w:rPr>
          <w:szCs w:val="22"/>
        </w:rPr>
      </w:pPr>
    </w:p>
    <w:p w14:paraId="64FCB5F0" w14:textId="6D5881E1" w:rsidR="00002DAF" w:rsidRPr="00002DAF" w:rsidRDefault="00002DAF" w:rsidP="00002DAF">
      <w:pPr>
        <w:pStyle w:val="StyleAfter0ptLinespacingsingle"/>
        <w:rPr>
          <w:szCs w:val="22"/>
        </w:rPr>
      </w:pPr>
      <w:r w:rsidRPr="00002DAF">
        <w:rPr>
          <w:szCs w:val="22"/>
        </w:rPr>
        <w:tab/>
        <w:t>(b)</w:t>
      </w:r>
      <w:r w:rsidRPr="00002DAF">
        <w:rPr>
          <w:szCs w:val="22"/>
        </w:rPr>
        <w:tab/>
        <w:t>the costs involved in relation to an application?</w:t>
      </w:r>
    </w:p>
    <w:p w14:paraId="4BC41983" w14:textId="77777777" w:rsidR="007B0FEE" w:rsidRDefault="007B0FEE" w:rsidP="00002DAF">
      <w:pPr>
        <w:pStyle w:val="StyleAfter0ptLinespacingsingle"/>
        <w:rPr>
          <w:szCs w:val="22"/>
        </w:rPr>
      </w:pPr>
    </w:p>
    <w:p w14:paraId="4DDCB578" w14:textId="5886F078" w:rsidR="00002DAF" w:rsidRDefault="00002DAF" w:rsidP="007B0FEE">
      <w:pPr>
        <w:pStyle w:val="StyleAfter0ptLinespacingsingle"/>
        <w:jc w:val="right"/>
        <w:rPr>
          <w:szCs w:val="22"/>
        </w:rPr>
      </w:pPr>
      <w:r w:rsidRPr="00002DAF">
        <w:rPr>
          <w:szCs w:val="22"/>
        </w:rPr>
        <w:t>(Paragraph 6.89)</w:t>
      </w:r>
    </w:p>
    <w:p w14:paraId="4CD95E10" w14:textId="77777777" w:rsidR="00BD6F1E" w:rsidRDefault="00BD6F1E" w:rsidP="007B0FEE">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BD6F1E" w14:paraId="209F77F8"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57DB6AFF" w14:textId="20CA187F" w:rsidR="00BD6F1E" w:rsidRDefault="00BD6F1E" w:rsidP="003312B5">
            <w:pPr>
              <w:rPr>
                <w:rFonts w:cs="Arial"/>
              </w:rPr>
            </w:pPr>
            <w:r>
              <w:rPr>
                <w:rFonts w:cs="Arial"/>
                <w:b/>
              </w:rPr>
              <w:t>Comments on Question 72</w:t>
            </w:r>
          </w:p>
          <w:p w14:paraId="17A49972" w14:textId="77777777" w:rsidR="00BD6F1E" w:rsidRDefault="00BD6F1E"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24B8F940" w14:textId="77777777" w:rsidR="00BD6F1E" w:rsidRDefault="00BD6F1E" w:rsidP="007B0FEE">
      <w:pPr>
        <w:pStyle w:val="StyleAfter0ptLinespacingsingle"/>
        <w:jc w:val="right"/>
        <w:rPr>
          <w:szCs w:val="22"/>
        </w:rPr>
      </w:pPr>
    </w:p>
    <w:p w14:paraId="094D379F" w14:textId="77777777" w:rsidR="00BD6F1E" w:rsidRDefault="00BD6F1E" w:rsidP="007B0FEE">
      <w:pPr>
        <w:pStyle w:val="StyleAfter0ptLinespacingsingle"/>
        <w:jc w:val="right"/>
        <w:rPr>
          <w:szCs w:val="22"/>
        </w:rPr>
      </w:pPr>
    </w:p>
    <w:p w14:paraId="39D44486" w14:textId="77777777" w:rsidR="00BD6F1E" w:rsidRDefault="00BD6F1E" w:rsidP="007B0FEE">
      <w:pPr>
        <w:pStyle w:val="StyleAfter0ptLinespacingsingle"/>
        <w:jc w:val="right"/>
        <w:rPr>
          <w:szCs w:val="22"/>
        </w:rPr>
      </w:pPr>
    </w:p>
    <w:p w14:paraId="34510E17" w14:textId="77777777" w:rsidR="00BD6F1E" w:rsidRDefault="00BD6F1E" w:rsidP="007B0FEE">
      <w:pPr>
        <w:pStyle w:val="StyleAfter0ptLinespacingsingle"/>
        <w:jc w:val="right"/>
        <w:rPr>
          <w:szCs w:val="22"/>
        </w:rPr>
      </w:pPr>
    </w:p>
    <w:p w14:paraId="38DD22DA" w14:textId="77777777" w:rsidR="00BD6F1E" w:rsidRDefault="00BD6F1E" w:rsidP="007B0FEE">
      <w:pPr>
        <w:pStyle w:val="StyleAfter0ptLinespacingsingle"/>
        <w:jc w:val="right"/>
        <w:rPr>
          <w:szCs w:val="22"/>
        </w:rPr>
      </w:pPr>
    </w:p>
    <w:p w14:paraId="03232188" w14:textId="77777777" w:rsidR="00BD6F1E" w:rsidRDefault="00BD6F1E" w:rsidP="007B0FEE">
      <w:pPr>
        <w:pStyle w:val="StyleAfter0ptLinespacingsingle"/>
        <w:jc w:val="right"/>
        <w:rPr>
          <w:szCs w:val="22"/>
        </w:rPr>
      </w:pPr>
    </w:p>
    <w:p w14:paraId="623FB23E" w14:textId="77777777" w:rsidR="00BD6F1E" w:rsidRDefault="00BD6F1E" w:rsidP="007B0FEE">
      <w:pPr>
        <w:pStyle w:val="StyleAfter0ptLinespacingsingle"/>
        <w:jc w:val="right"/>
        <w:rPr>
          <w:szCs w:val="22"/>
        </w:rPr>
      </w:pPr>
    </w:p>
    <w:p w14:paraId="36577B86" w14:textId="77777777" w:rsidR="00BD6F1E" w:rsidRDefault="00BD6F1E" w:rsidP="007B0FEE">
      <w:pPr>
        <w:pStyle w:val="StyleAfter0ptLinespacingsingle"/>
        <w:jc w:val="right"/>
        <w:rPr>
          <w:szCs w:val="22"/>
        </w:rPr>
      </w:pPr>
    </w:p>
    <w:p w14:paraId="5DAD9736" w14:textId="77777777" w:rsidR="00BD6F1E" w:rsidRDefault="00BD6F1E" w:rsidP="007B0FEE">
      <w:pPr>
        <w:pStyle w:val="StyleAfter0ptLinespacingsingle"/>
        <w:jc w:val="right"/>
        <w:rPr>
          <w:szCs w:val="22"/>
        </w:rPr>
      </w:pPr>
    </w:p>
    <w:p w14:paraId="70E6C0E4" w14:textId="77777777" w:rsidR="00BD6F1E" w:rsidRDefault="00BD6F1E" w:rsidP="007B0FEE">
      <w:pPr>
        <w:pStyle w:val="StyleAfter0ptLinespacingsingle"/>
        <w:jc w:val="right"/>
        <w:rPr>
          <w:szCs w:val="22"/>
        </w:rPr>
      </w:pPr>
    </w:p>
    <w:p w14:paraId="3AF2B580" w14:textId="77777777" w:rsidR="00BD6F1E" w:rsidRDefault="00BD6F1E" w:rsidP="007B0FEE">
      <w:pPr>
        <w:pStyle w:val="StyleAfter0ptLinespacingsingle"/>
        <w:jc w:val="right"/>
        <w:rPr>
          <w:szCs w:val="22"/>
        </w:rPr>
      </w:pPr>
    </w:p>
    <w:p w14:paraId="3A1540AA" w14:textId="77777777" w:rsidR="00BD6F1E" w:rsidRDefault="00BD6F1E" w:rsidP="007B0FEE">
      <w:pPr>
        <w:pStyle w:val="StyleAfter0ptLinespacingsingle"/>
        <w:jc w:val="right"/>
        <w:rPr>
          <w:szCs w:val="22"/>
        </w:rPr>
      </w:pPr>
    </w:p>
    <w:p w14:paraId="351A31B1" w14:textId="77777777" w:rsidR="00BD6F1E" w:rsidRDefault="00BD6F1E" w:rsidP="007B0FEE">
      <w:pPr>
        <w:pStyle w:val="StyleAfter0ptLinespacingsingle"/>
        <w:jc w:val="right"/>
        <w:rPr>
          <w:szCs w:val="22"/>
        </w:rPr>
      </w:pPr>
    </w:p>
    <w:p w14:paraId="35479EBA" w14:textId="77777777" w:rsidR="007B0FEE" w:rsidRPr="00002DAF" w:rsidRDefault="007B0FEE" w:rsidP="00002DAF">
      <w:pPr>
        <w:pStyle w:val="StyleAfter0ptLinespacingsingle"/>
        <w:rPr>
          <w:szCs w:val="22"/>
        </w:rPr>
      </w:pPr>
    </w:p>
    <w:p w14:paraId="272A8B0C" w14:textId="77777777" w:rsidR="00002DAF" w:rsidRDefault="00002DAF" w:rsidP="00002DAF">
      <w:pPr>
        <w:pStyle w:val="StyleAfter0ptLinespacingsingle"/>
        <w:rPr>
          <w:szCs w:val="22"/>
        </w:rPr>
      </w:pPr>
      <w:r w:rsidRPr="00002DAF">
        <w:rPr>
          <w:szCs w:val="22"/>
        </w:rPr>
        <w:t>73.</w:t>
      </w:r>
      <w:r w:rsidRPr="00002DAF">
        <w:rPr>
          <w:szCs w:val="22"/>
        </w:rPr>
        <w:tab/>
        <w:t xml:space="preserve">Should the court: </w:t>
      </w:r>
    </w:p>
    <w:p w14:paraId="174DDE36" w14:textId="77777777" w:rsidR="007B0FEE" w:rsidRPr="00002DAF" w:rsidRDefault="007B0FEE" w:rsidP="00002DAF">
      <w:pPr>
        <w:pStyle w:val="StyleAfter0ptLinespacingsingle"/>
        <w:rPr>
          <w:szCs w:val="22"/>
        </w:rPr>
      </w:pPr>
    </w:p>
    <w:p w14:paraId="262505A8" w14:textId="77777777" w:rsidR="00002DAF" w:rsidRDefault="00002DAF" w:rsidP="007B0FEE">
      <w:pPr>
        <w:pStyle w:val="StyleAfter0ptLinespacingsingle"/>
        <w:ind w:left="1440" w:hanging="1440"/>
        <w:rPr>
          <w:szCs w:val="22"/>
        </w:rPr>
      </w:pPr>
      <w:r w:rsidRPr="00002DAF">
        <w:rPr>
          <w:szCs w:val="22"/>
        </w:rPr>
        <w:tab/>
        <w:t>(a)</w:t>
      </w:r>
      <w:r w:rsidRPr="00002DAF">
        <w:rPr>
          <w:szCs w:val="22"/>
        </w:rPr>
        <w:tab/>
        <w:t>retain the power to find an unsuccessful party liable for the court-related expenses of the successful party; or</w:t>
      </w:r>
    </w:p>
    <w:p w14:paraId="76C5E97A" w14:textId="77777777" w:rsidR="007B0FEE" w:rsidRPr="00002DAF" w:rsidRDefault="007B0FEE" w:rsidP="007B0FEE">
      <w:pPr>
        <w:pStyle w:val="StyleAfter0ptLinespacingsingle"/>
        <w:ind w:left="1440" w:hanging="1440"/>
        <w:rPr>
          <w:szCs w:val="22"/>
        </w:rPr>
      </w:pPr>
    </w:p>
    <w:p w14:paraId="7556BDA4" w14:textId="77777777" w:rsidR="00002DAF" w:rsidRDefault="00002DAF" w:rsidP="007B0FEE">
      <w:pPr>
        <w:pStyle w:val="StyleAfter0ptLinespacingsingle"/>
        <w:ind w:left="1440" w:hanging="1440"/>
        <w:rPr>
          <w:szCs w:val="22"/>
        </w:rPr>
      </w:pPr>
      <w:r w:rsidRPr="00002DAF">
        <w:rPr>
          <w:szCs w:val="22"/>
        </w:rPr>
        <w:tab/>
        <w:t>(b)</w:t>
      </w:r>
      <w:r w:rsidRPr="00002DAF">
        <w:rPr>
          <w:szCs w:val="22"/>
        </w:rPr>
        <w:tab/>
        <w:t>have no such power unless the unsuccessful party’s claim had elements of fraud, was pursued with manifest unreasonableness, or involved an abuse of process?</w:t>
      </w:r>
    </w:p>
    <w:p w14:paraId="4EBF690D" w14:textId="77777777" w:rsidR="007B0FEE" w:rsidRPr="00002DAF" w:rsidRDefault="007B0FEE" w:rsidP="00002DAF">
      <w:pPr>
        <w:pStyle w:val="StyleAfter0ptLinespacingsingle"/>
        <w:rPr>
          <w:szCs w:val="22"/>
        </w:rPr>
      </w:pPr>
    </w:p>
    <w:p w14:paraId="1BB644F3" w14:textId="77777777" w:rsidR="00002DAF" w:rsidRDefault="00002DAF" w:rsidP="007B0FEE">
      <w:pPr>
        <w:pStyle w:val="StyleAfter0ptLinespacingsingle"/>
        <w:jc w:val="right"/>
        <w:rPr>
          <w:szCs w:val="22"/>
        </w:rPr>
      </w:pPr>
      <w:r w:rsidRPr="00002DAF">
        <w:rPr>
          <w:szCs w:val="22"/>
        </w:rPr>
        <w:t>(Paragraph 6.89)</w:t>
      </w:r>
    </w:p>
    <w:p w14:paraId="66D675D4" w14:textId="77777777" w:rsidR="00BD6F1E" w:rsidRDefault="00BD6F1E" w:rsidP="007B0FEE">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BD6F1E" w14:paraId="0D6068DC"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19F1EF3F" w14:textId="7D9DC2BD" w:rsidR="00BD6F1E" w:rsidRDefault="00BD6F1E" w:rsidP="003312B5">
            <w:pPr>
              <w:rPr>
                <w:rFonts w:cs="Arial"/>
              </w:rPr>
            </w:pPr>
            <w:r>
              <w:rPr>
                <w:rFonts w:cs="Arial"/>
                <w:b/>
              </w:rPr>
              <w:t>Comments on Question 73</w:t>
            </w:r>
          </w:p>
          <w:p w14:paraId="71741542" w14:textId="77777777" w:rsidR="00BD6F1E" w:rsidRDefault="00BD6F1E"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77D083C5" w14:textId="77777777" w:rsidR="00BD6F1E" w:rsidRDefault="00BD6F1E" w:rsidP="007B0FEE">
      <w:pPr>
        <w:pStyle w:val="StyleAfter0ptLinespacingsingle"/>
        <w:jc w:val="right"/>
        <w:rPr>
          <w:szCs w:val="22"/>
        </w:rPr>
      </w:pPr>
    </w:p>
    <w:p w14:paraId="1DDB1003" w14:textId="77777777" w:rsidR="007B0FEE" w:rsidRPr="00002DAF" w:rsidRDefault="007B0FEE" w:rsidP="00002DAF">
      <w:pPr>
        <w:pStyle w:val="StyleAfter0ptLinespacingsingle"/>
        <w:rPr>
          <w:szCs w:val="22"/>
        </w:rPr>
      </w:pPr>
    </w:p>
    <w:p w14:paraId="3A7FE83B" w14:textId="77777777" w:rsidR="00002DAF" w:rsidRDefault="00002DAF" w:rsidP="007B0FEE">
      <w:pPr>
        <w:pStyle w:val="StyleAfter0ptLinespacingsingle"/>
        <w:ind w:left="720" w:hanging="720"/>
        <w:rPr>
          <w:szCs w:val="22"/>
        </w:rPr>
      </w:pPr>
      <w:r w:rsidRPr="00002DAF">
        <w:rPr>
          <w:szCs w:val="22"/>
        </w:rPr>
        <w:t>74.</w:t>
      </w:r>
      <w:r w:rsidRPr="00002DAF">
        <w:rPr>
          <w:szCs w:val="22"/>
        </w:rPr>
        <w:tab/>
        <w:t>If the power to find an unsuccessful partly liable for the court-related expenses of the successful party is to be retained, should the amount of liability be capped? If so, what should be:</w:t>
      </w:r>
    </w:p>
    <w:p w14:paraId="0156A815" w14:textId="77777777" w:rsidR="007B0FEE" w:rsidRPr="00002DAF" w:rsidRDefault="007B0FEE" w:rsidP="007B0FEE">
      <w:pPr>
        <w:pStyle w:val="StyleAfter0ptLinespacingsingle"/>
        <w:ind w:left="720" w:hanging="720"/>
        <w:rPr>
          <w:szCs w:val="22"/>
        </w:rPr>
      </w:pPr>
    </w:p>
    <w:p w14:paraId="57FD03FC" w14:textId="77777777" w:rsidR="00002DAF" w:rsidRPr="00002DAF" w:rsidRDefault="00002DAF" w:rsidP="00002DAF">
      <w:pPr>
        <w:pStyle w:val="StyleAfter0ptLinespacingsingle"/>
        <w:rPr>
          <w:szCs w:val="22"/>
        </w:rPr>
      </w:pPr>
      <w:r w:rsidRPr="00002DAF">
        <w:rPr>
          <w:szCs w:val="22"/>
        </w:rPr>
        <w:tab/>
        <w:t>(a)</w:t>
      </w:r>
      <w:r w:rsidRPr="00002DAF">
        <w:rPr>
          <w:szCs w:val="22"/>
        </w:rPr>
        <w:tab/>
        <w:t>the appropriate form of cap (that is, monetary limit or percentage limit); and</w:t>
      </w:r>
    </w:p>
    <w:p w14:paraId="265D3A0A" w14:textId="77777777" w:rsidR="007B0FEE" w:rsidRDefault="007B0FEE" w:rsidP="00002DAF">
      <w:pPr>
        <w:pStyle w:val="StyleAfter0ptLinespacingsingle"/>
        <w:rPr>
          <w:szCs w:val="22"/>
        </w:rPr>
      </w:pPr>
    </w:p>
    <w:p w14:paraId="208ED19C" w14:textId="747ACED2" w:rsidR="00002DAF" w:rsidRPr="00002DAF" w:rsidRDefault="00002DAF" w:rsidP="00002DAF">
      <w:pPr>
        <w:pStyle w:val="StyleAfter0ptLinespacingsingle"/>
        <w:rPr>
          <w:szCs w:val="22"/>
        </w:rPr>
      </w:pPr>
      <w:r w:rsidRPr="00002DAF">
        <w:rPr>
          <w:szCs w:val="22"/>
        </w:rPr>
        <w:tab/>
        <w:t>(b)</w:t>
      </w:r>
      <w:r w:rsidRPr="00002DAF">
        <w:rPr>
          <w:szCs w:val="22"/>
        </w:rPr>
        <w:tab/>
        <w:t>the appropriate limit of capped liability (under whichever form of cap)?</w:t>
      </w:r>
    </w:p>
    <w:p w14:paraId="46AFF3BC" w14:textId="77777777" w:rsidR="007B0FEE" w:rsidRDefault="007B0FEE" w:rsidP="00002DAF">
      <w:pPr>
        <w:pStyle w:val="StyleAfter0ptLinespacingsingle"/>
        <w:rPr>
          <w:szCs w:val="22"/>
        </w:rPr>
      </w:pPr>
    </w:p>
    <w:p w14:paraId="220C1934" w14:textId="6188584A" w:rsidR="00002DAF" w:rsidRDefault="00002DAF" w:rsidP="007B0FEE">
      <w:pPr>
        <w:pStyle w:val="StyleAfter0ptLinespacingsingle"/>
        <w:jc w:val="right"/>
        <w:rPr>
          <w:szCs w:val="22"/>
        </w:rPr>
      </w:pPr>
      <w:r w:rsidRPr="00002DAF">
        <w:rPr>
          <w:szCs w:val="22"/>
        </w:rPr>
        <w:t>(Paragraph 6.89)</w:t>
      </w:r>
    </w:p>
    <w:p w14:paraId="746B1579" w14:textId="77777777" w:rsidR="00BD6F1E" w:rsidRDefault="00BD6F1E" w:rsidP="007B0FEE">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BD6F1E" w14:paraId="35DC6911"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71DA433B" w14:textId="3429ACEC" w:rsidR="00BD6F1E" w:rsidRDefault="00BD6F1E" w:rsidP="003312B5">
            <w:pPr>
              <w:rPr>
                <w:rFonts w:cs="Arial"/>
              </w:rPr>
            </w:pPr>
            <w:r>
              <w:rPr>
                <w:rFonts w:cs="Arial"/>
                <w:b/>
              </w:rPr>
              <w:t>Comments on Question 74</w:t>
            </w:r>
          </w:p>
          <w:p w14:paraId="5D523587" w14:textId="77777777" w:rsidR="00BD6F1E" w:rsidRDefault="00BD6F1E"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33708B55" w14:textId="77777777" w:rsidR="00BD6F1E" w:rsidRDefault="00BD6F1E" w:rsidP="007B0FEE">
      <w:pPr>
        <w:pStyle w:val="StyleAfter0ptLinespacingsingle"/>
        <w:jc w:val="right"/>
        <w:rPr>
          <w:szCs w:val="22"/>
        </w:rPr>
      </w:pPr>
    </w:p>
    <w:p w14:paraId="4638A90E" w14:textId="77777777" w:rsidR="007B0FEE" w:rsidRPr="00002DAF" w:rsidRDefault="007B0FEE" w:rsidP="00002DAF">
      <w:pPr>
        <w:pStyle w:val="StyleAfter0ptLinespacingsingle"/>
        <w:rPr>
          <w:szCs w:val="22"/>
        </w:rPr>
      </w:pPr>
    </w:p>
    <w:p w14:paraId="452F96F7" w14:textId="77777777" w:rsidR="00002DAF" w:rsidRDefault="00002DAF" w:rsidP="007B0FEE">
      <w:pPr>
        <w:pStyle w:val="StyleAfter0ptLinespacingsingle"/>
        <w:ind w:left="720" w:hanging="720"/>
        <w:rPr>
          <w:szCs w:val="22"/>
        </w:rPr>
      </w:pPr>
      <w:r w:rsidRPr="00002DAF">
        <w:rPr>
          <w:szCs w:val="22"/>
        </w:rPr>
        <w:t>75.</w:t>
      </w:r>
      <w:r w:rsidRPr="00002DAF">
        <w:rPr>
          <w:szCs w:val="22"/>
        </w:rPr>
        <w:tab/>
        <w:t>Should the parties have the ability in advance of any application to agree to exclude appeal against the decision on the application?</w:t>
      </w:r>
    </w:p>
    <w:p w14:paraId="368F67FA" w14:textId="77777777" w:rsidR="007B0FEE" w:rsidRPr="00002DAF" w:rsidRDefault="007B0FEE" w:rsidP="007B0FEE">
      <w:pPr>
        <w:pStyle w:val="StyleAfter0ptLinespacingsingle"/>
        <w:ind w:left="720" w:hanging="720"/>
        <w:rPr>
          <w:szCs w:val="22"/>
        </w:rPr>
      </w:pPr>
    </w:p>
    <w:p w14:paraId="4DBF489D" w14:textId="77777777" w:rsidR="00002DAF" w:rsidRDefault="00002DAF" w:rsidP="007B0FEE">
      <w:pPr>
        <w:pStyle w:val="StyleAfter0ptLinespacingsingle"/>
        <w:jc w:val="right"/>
        <w:rPr>
          <w:szCs w:val="22"/>
        </w:rPr>
      </w:pPr>
      <w:r w:rsidRPr="00002DAF">
        <w:rPr>
          <w:szCs w:val="22"/>
        </w:rPr>
        <w:t>(Paragraph 6.90)</w:t>
      </w:r>
    </w:p>
    <w:p w14:paraId="31485748" w14:textId="77777777" w:rsidR="00BD6F1E" w:rsidRDefault="00BD6F1E" w:rsidP="007B0FEE">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BD6F1E" w14:paraId="5913EBF9"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4C8B43CD" w14:textId="02987327" w:rsidR="00BD6F1E" w:rsidRDefault="00BD6F1E" w:rsidP="003312B5">
            <w:pPr>
              <w:rPr>
                <w:rFonts w:cs="Arial"/>
              </w:rPr>
            </w:pPr>
            <w:r>
              <w:rPr>
                <w:rFonts w:cs="Arial"/>
                <w:b/>
              </w:rPr>
              <w:t>Comments on Question 75</w:t>
            </w:r>
          </w:p>
          <w:p w14:paraId="15B4EDCF" w14:textId="77777777" w:rsidR="00BD6F1E" w:rsidRDefault="00BD6F1E"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7630E342" w14:textId="77777777" w:rsidR="00BD6F1E" w:rsidRDefault="00BD6F1E" w:rsidP="007B0FEE">
      <w:pPr>
        <w:pStyle w:val="StyleAfter0ptLinespacingsingle"/>
        <w:jc w:val="right"/>
        <w:rPr>
          <w:szCs w:val="22"/>
        </w:rPr>
      </w:pPr>
    </w:p>
    <w:p w14:paraId="011E6905" w14:textId="77777777" w:rsidR="007B0FEE" w:rsidRPr="00002DAF" w:rsidRDefault="007B0FEE" w:rsidP="00002DAF">
      <w:pPr>
        <w:pStyle w:val="StyleAfter0ptLinespacingsingle"/>
        <w:rPr>
          <w:szCs w:val="22"/>
        </w:rPr>
      </w:pPr>
    </w:p>
    <w:p w14:paraId="3E51826E" w14:textId="77777777" w:rsidR="00002DAF" w:rsidRDefault="00002DAF" w:rsidP="007B0FEE">
      <w:pPr>
        <w:pStyle w:val="StyleAfter0ptLinespacingsingle"/>
        <w:ind w:left="720" w:hanging="720"/>
        <w:rPr>
          <w:szCs w:val="22"/>
        </w:rPr>
      </w:pPr>
      <w:r w:rsidRPr="00002DAF">
        <w:rPr>
          <w:szCs w:val="22"/>
        </w:rPr>
        <w:t>76.</w:t>
      </w:r>
      <w:r w:rsidRPr="00002DAF">
        <w:rPr>
          <w:szCs w:val="22"/>
        </w:rPr>
        <w:tab/>
        <w:t>Should the parties’ ability to appeal the decision on the application require the permission (leave) of the court?</w:t>
      </w:r>
    </w:p>
    <w:p w14:paraId="1BB12D0E" w14:textId="77777777" w:rsidR="007B0FEE" w:rsidRPr="00002DAF" w:rsidRDefault="007B0FEE" w:rsidP="007B0FEE">
      <w:pPr>
        <w:pStyle w:val="StyleAfter0ptLinespacingsingle"/>
        <w:ind w:left="720" w:hanging="720"/>
        <w:rPr>
          <w:szCs w:val="22"/>
        </w:rPr>
      </w:pPr>
    </w:p>
    <w:p w14:paraId="5805962B" w14:textId="77777777" w:rsidR="00002DAF" w:rsidRDefault="00002DAF" w:rsidP="007B0FEE">
      <w:pPr>
        <w:pStyle w:val="StyleAfter0ptLinespacingsingle"/>
        <w:jc w:val="right"/>
        <w:rPr>
          <w:szCs w:val="22"/>
        </w:rPr>
      </w:pPr>
      <w:r w:rsidRPr="00002DAF">
        <w:rPr>
          <w:szCs w:val="22"/>
        </w:rPr>
        <w:t>(Paragraph 6.90)</w:t>
      </w:r>
    </w:p>
    <w:p w14:paraId="177EBA34" w14:textId="77777777" w:rsidR="00BD6F1E" w:rsidRDefault="00BD6F1E" w:rsidP="007B0FEE">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BD6F1E" w14:paraId="2107187E"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3450EB76" w14:textId="6D89BD65" w:rsidR="00BD6F1E" w:rsidRDefault="00BD6F1E" w:rsidP="003312B5">
            <w:pPr>
              <w:rPr>
                <w:rFonts w:cs="Arial"/>
              </w:rPr>
            </w:pPr>
            <w:r>
              <w:rPr>
                <w:rFonts w:cs="Arial"/>
                <w:b/>
              </w:rPr>
              <w:t>Comments on Question 76</w:t>
            </w:r>
          </w:p>
          <w:p w14:paraId="1F65D773" w14:textId="77777777" w:rsidR="00BD6F1E" w:rsidRDefault="00BD6F1E"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4301A41B" w14:textId="77777777" w:rsidR="00BD6F1E" w:rsidRPr="00002DAF" w:rsidRDefault="00BD6F1E" w:rsidP="007B0FEE">
      <w:pPr>
        <w:pStyle w:val="StyleAfter0ptLinespacingsingle"/>
        <w:jc w:val="right"/>
        <w:rPr>
          <w:szCs w:val="22"/>
        </w:rPr>
      </w:pPr>
    </w:p>
    <w:p w14:paraId="695ED226" w14:textId="77777777" w:rsidR="00002DAF" w:rsidRPr="00002DAF" w:rsidRDefault="00002DAF" w:rsidP="00002DAF">
      <w:pPr>
        <w:pStyle w:val="StyleAfter0ptLinespacingsingle"/>
        <w:rPr>
          <w:szCs w:val="22"/>
        </w:rPr>
      </w:pPr>
    </w:p>
    <w:p w14:paraId="75B0F689" w14:textId="77777777" w:rsidR="00002DAF" w:rsidRDefault="00002DAF" w:rsidP="007B0FEE">
      <w:pPr>
        <w:pStyle w:val="StyleAfter0ptLinespacingsingle"/>
        <w:ind w:left="720" w:hanging="720"/>
        <w:rPr>
          <w:szCs w:val="22"/>
        </w:rPr>
      </w:pPr>
      <w:r w:rsidRPr="00002DAF">
        <w:rPr>
          <w:szCs w:val="22"/>
        </w:rPr>
        <w:t>77.</w:t>
      </w:r>
      <w:r w:rsidRPr="00002DAF">
        <w:rPr>
          <w:szCs w:val="22"/>
        </w:rPr>
        <w:tab/>
        <w:t>Should it be a pre-condition of a tenant’s entitlement to apply for renewal of the lease that they have made a formal proposal for mediation to the landlord?</w:t>
      </w:r>
    </w:p>
    <w:p w14:paraId="45BEB1C4" w14:textId="77777777" w:rsidR="007B0FEE" w:rsidRPr="00002DAF" w:rsidRDefault="007B0FEE" w:rsidP="007B0FEE">
      <w:pPr>
        <w:pStyle w:val="StyleAfter0ptLinespacingsingle"/>
        <w:ind w:left="720" w:hanging="720"/>
        <w:rPr>
          <w:szCs w:val="22"/>
        </w:rPr>
      </w:pPr>
    </w:p>
    <w:p w14:paraId="20EED3D7" w14:textId="77777777" w:rsidR="00002DAF" w:rsidRDefault="00002DAF" w:rsidP="007B0FEE">
      <w:pPr>
        <w:pStyle w:val="StyleAfter0ptLinespacingsingle"/>
        <w:jc w:val="right"/>
        <w:rPr>
          <w:szCs w:val="22"/>
        </w:rPr>
      </w:pPr>
      <w:r w:rsidRPr="00002DAF">
        <w:rPr>
          <w:szCs w:val="22"/>
        </w:rPr>
        <w:t>(Paragraph 6.98)</w:t>
      </w:r>
    </w:p>
    <w:p w14:paraId="517BD77A" w14:textId="77777777" w:rsidR="00BD6F1E" w:rsidRDefault="00BD6F1E" w:rsidP="007B0FEE">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BD6F1E" w14:paraId="6D21E7D8"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119BD1EC" w14:textId="29A1EA12" w:rsidR="00BD6F1E" w:rsidRDefault="00BD6F1E" w:rsidP="003312B5">
            <w:pPr>
              <w:rPr>
                <w:rFonts w:cs="Arial"/>
              </w:rPr>
            </w:pPr>
            <w:r>
              <w:rPr>
                <w:rFonts w:cs="Arial"/>
                <w:b/>
              </w:rPr>
              <w:t>Comments on Question 77</w:t>
            </w:r>
          </w:p>
          <w:p w14:paraId="21D11511" w14:textId="77777777" w:rsidR="00BD6F1E" w:rsidRDefault="00BD6F1E"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6916D504" w14:textId="77777777" w:rsidR="00BD6F1E" w:rsidRPr="00002DAF" w:rsidRDefault="00BD6F1E" w:rsidP="007B0FEE">
      <w:pPr>
        <w:pStyle w:val="StyleAfter0ptLinespacingsingle"/>
        <w:jc w:val="right"/>
        <w:rPr>
          <w:szCs w:val="22"/>
        </w:rPr>
      </w:pPr>
    </w:p>
    <w:p w14:paraId="4469B8B5" w14:textId="77777777" w:rsidR="00002DAF" w:rsidRPr="00002DAF" w:rsidRDefault="00002DAF" w:rsidP="00002DAF">
      <w:pPr>
        <w:pStyle w:val="StyleAfter0ptLinespacingsingle"/>
        <w:rPr>
          <w:szCs w:val="22"/>
        </w:rPr>
      </w:pPr>
    </w:p>
    <w:p w14:paraId="26DFDA49" w14:textId="77777777" w:rsidR="00002DAF" w:rsidRDefault="00002DAF" w:rsidP="00002DAF">
      <w:pPr>
        <w:pStyle w:val="StyleAfter0ptLinespacingsingle"/>
        <w:rPr>
          <w:szCs w:val="22"/>
        </w:rPr>
      </w:pPr>
      <w:r w:rsidRPr="00002DAF">
        <w:rPr>
          <w:szCs w:val="22"/>
        </w:rPr>
        <w:t>78.</w:t>
      </w:r>
      <w:r w:rsidRPr="00002DAF">
        <w:rPr>
          <w:szCs w:val="22"/>
        </w:rPr>
        <w:tab/>
        <w:t>Should the sheriff have express powers to:</w:t>
      </w:r>
    </w:p>
    <w:p w14:paraId="59E4D2C9" w14:textId="77777777" w:rsidR="007B0FEE" w:rsidRPr="00002DAF" w:rsidRDefault="007B0FEE" w:rsidP="00002DAF">
      <w:pPr>
        <w:pStyle w:val="StyleAfter0ptLinespacingsingle"/>
        <w:rPr>
          <w:szCs w:val="22"/>
        </w:rPr>
      </w:pPr>
    </w:p>
    <w:p w14:paraId="74C5F6E3" w14:textId="77777777" w:rsidR="00002DAF" w:rsidRDefault="00002DAF" w:rsidP="007B0FEE">
      <w:pPr>
        <w:pStyle w:val="StyleAfter0ptLinespacingsingle"/>
        <w:ind w:left="1440" w:hanging="1440"/>
        <w:rPr>
          <w:szCs w:val="22"/>
        </w:rPr>
      </w:pPr>
      <w:r w:rsidRPr="00002DAF">
        <w:rPr>
          <w:szCs w:val="22"/>
        </w:rPr>
        <w:tab/>
        <w:t>(a)</w:t>
      </w:r>
      <w:r w:rsidRPr="00002DAF">
        <w:rPr>
          <w:szCs w:val="22"/>
        </w:rPr>
        <w:tab/>
        <w:t>disallow liability of the unsuccessful party for the court-related expenses of the successful party if the successful party has acted unreasonably in not engaging with mediation of the dispute; or</w:t>
      </w:r>
    </w:p>
    <w:p w14:paraId="0E0D2F6C" w14:textId="77777777" w:rsidR="007B0FEE" w:rsidRPr="00002DAF" w:rsidRDefault="007B0FEE" w:rsidP="007B0FEE">
      <w:pPr>
        <w:pStyle w:val="StyleAfter0ptLinespacingsingle"/>
        <w:ind w:left="1440" w:hanging="1440"/>
        <w:rPr>
          <w:szCs w:val="22"/>
        </w:rPr>
      </w:pPr>
    </w:p>
    <w:p w14:paraId="699D5088" w14:textId="77777777" w:rsidR="00002DAF" w:rsidRDefault="00002DAF" w:rsidP="007B0FEE">
      <w:pPr>
        <w:pStyle w:val="StyleAfter0ptLinespacingsingle"/>
        <w:ind w:left="1440" w:hanging="1440"/>
        <w:rPr>
          <w:szCs w:val="22"/>
        </w:rPr>
      </w:pPr>
      <w:r w:rsidRPr="00002DAF">
        <w:rPr>
          <w:szCs w:val="22"/>
        </w:rPr>
        <w:tab/>
        <w:t>(b)</w:t>
      </w:r>
      <w:r w:rsidRPr="00002DAF">
        <w:rPr>
          <w:szCs w:val="22"/>
        </w:rPr>
        <w:tab/>
        <w:t>make some other order in relation to court-related expenses as sanction for non-engagement in mediation?</w:t>
      </w:r>
    </w:p>
    <w:p w14:paraId="14924988" w14:textId="77777777" w:rsidR="007B0FEE" w:rsidRPr="00002DAF" w:rsidRDefault="007B0FEE" w:rsidP="007B0FEE">
      <w:pPr>
        <w:pStyle w:val="StyleAfter0ptLinespacingsingle"/>
        <w:ind w:left="1440" w:hanging="1440"/>
        <w:rPr>
          <w:szCs w:val="22"/>
        </w:rPr>
      </w:pPr>
    </w:p>
    <w:p w14:paraId="53276B2A" w14:textId="77777777" w:rsidR="00002DAF" w:rsidRDefault="00002DAF" w:rsidP="007B0FEE">
      <w:pPr>
        <w:pStyle w:val="StyleAfter0ptLinespacingsingle"/>
        <w:jc w:val="right"/>
        <w:rPr>
          <w:szCs w:val="22"/>
        </w:rPr>
      </w:pPr>
      <w:r w:rsidRPr="00002DAF">
        <w:rPr>
          <w:szCs w:val="22"/>
        </w:rPr>
        <w:t>(Paragraph 6.98)</w:t>
      </w:r>
    </w:p>
    <w:p w14:paraId="0C274B0A" w14:textId="77777777" w:rsidR="00BD6F1E" w:rsidRDefault="00BD6F1E" w:rsidP="007B0FEE">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BD6F1E" w14:paraId="011F9E50"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0E9A8355" w14:textId="0D56398E" w:rsidR="00BD6F1E" w:rsidRDefault="00BD6F1E" w:rsidP="003312B5">
            <w:pPr>
              <w:rPr>
                <w:rFonts w:cs="Arial"/>
              </w:rPr>
            </w:pPr>
            <w:r>
              <w:rPr>
                <w:rFonts w:cs="Arial"/>
                <w:b/>
              </w:rPr>
              <w:t>Comments on Question 78</w:t>
            </w:r>
          </w:p>
          <w:p w14:paraId="58AD082D" w14:textId="77777777" w:rsidR="00BD6F1E" w:rsidRDefault="00BD6F1E"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0B38828A" w14:textId="77777777" w:rsidR="00BD6F1E" w:rsidRDefault="00BD6F1E" w:rsidP="007B0FEE">
      <w:pPr>
        <w:pStyle w:val="StyleAfter0ptLinespacingsingle"/>
        <w:jc w:val="right"/>
        <w:rPr>
          <w:szCs w:val="22"/>
        </w:rPr>
      </w:pPr>
    </w:p>
    <w:p w14:paraId="7EB73014" w14:textId="77777777" w:rsidR="007B0FEE" w:rsidRPr="00002DAF" w:rsidRDefault="007B0FEE" w:rsidP="00002DAF">
      <w:pPr>
        <w:pStyle w:val="StyleAfter0ptLinespacingsingle"/>
        <w:rPr>
          <w:szCs w:val="22"/>
        </w:rPr>
      </w:pPr>
    </w:p>
    <w:p w14:paraId="2A470A78" w14:textId="77777777" w:rsidR="00002DAF" w:rsidRDefault="00002DAF" w:rsidP="007B0FEE">
      <w:pPr>
        <w:pStyle w:val="StyleAfter0ptLinespacingsingle"/>
        <w:ind w:left="720" w:hanging="720"/>
        <w:rPr>
          <w:szCs w:val="22"/>
        </w:rPr>
      </w:pPr>
      <w:r w:rsidRPr="00002DAF">
        <w:rPr>
          <w:szCs w:val="22"/>
        </w:rPr>
        <w:t>79.</w:t>
      </w:r>
      <w:r w:rsidRPr="00002DAF">
        <w:rPr>
          <w:szCs w:val="22"/>
        </w:rPr>
        <w:tab/>
        <w:t xml:space="preserve">If your answer to the above question is “yes”, should the onus lie on the party who has not engaged in the mediation to establish that they had reasonable grounds for non-engagement? </w:t>
      </w:r>
    </w:p>
    <w:p w14:paraId="5AE7ED88" w14:textId="77777777" w:rsidR="007B0FEE" w:rsidRPr="00002DAF" w:rsidRDefault="007B0FEE" w:rsidP="00002DAF">
      <w:pPr>
        <w:pStyle w:val="StyleAfter0ptLinespacingsingle"/>
        <w:rPr>
          <w:szCs w:val="22"/>
        </w:rPr>
      </w:pPr>
    </w:p>
    <w:p w14:paraId="026959C4" w14:textId="77777777" w:rsidR="00002DAF" w:rsidRDefault="00002DAF" w:rsidP="007B0FEE">
      <w:pPr>
        <w:pStyle w:val="StyleAfter0ptLinespacingsingle"/>
        <w:jc w:val="right"/>
        <w:rPr>
          <w:szCs w:val="22"/>
        </w:rPr>
      </w:pPr>
      <w:r w:rsidRPr="00002DAF">
        <w:rPr>
          <w:szCs w:val="22"/>
        </w:rPr>
        <w:t>(Paragraph 6.98)</w:t>
      </w:r>
    </w:p>
    <w:p w14:paraId="2A15001D" w14:textId="77777777" w:rsidR="00BD6F1E" w:rsidRDefault="00BD6F1E" w:rsidP="007B0FEE">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BD6F1E" w14:paraId="778948A2"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63996E30" w14:textId="1E30BA94" w:rsidR="00BD6F1E" w:rsidRDefault="00BD6F1E" w:rsidP="003312B5">
            <w:pPr>
              <w:rPr>
                <w:rFonts w:cs="Arial"/>
              </w:rPr>
            </w:pPr>
            <w:r>
              <w:rPr>
                <w:rFonts w:cs="Arial"/>
                <w:b/>
              </w:rPr>
              <w:t>Comments on Question 79</w:t>
            </w:r>
          </w:p>
          <w:p w14:paraId="102506F9" w14:textId="77777777" w:rsidR="00BD6F1E" w:rsidRDefault="00BD6F1E"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087D0779" w14:textId="77777777" w:rsidR="00BD6F1E" w:rsidRDefault="00BD6F1E" w:rsidP="007B0FEE">
      <w:pPr>
        <w:pStyle w:val="StyleAfter0ptLinespacingsingle"/>
        <w:jc w:val="right"/>
        <w:rPr>
          <w:szCs w:val="22"/>
        </w:rPr>
      </w:pPr>
    </w:p>
    <w:p w14:paraId="52B79E27" w14:textId="77777777" w:rsidR="007B0FEE" w:rsidRPr="00002DAF" w:rsidRDefault="007B0FEE" w:rsidP="00002DAF">
      <w:pPr>
        <w:pStyle w:val="StyleAfter0ptLinespacingsingle"/>
        <w:rPr>
          <w:szCs w:val="22"/>
        </w:rPr>
      </w:pPr>
    </w:p>
    <w:p w14:paraId="1EA56236" w14:textId="77777777" w:rsidR="00002DAF" w:rsidRDefault="00002DAF" w:rsidP="00002DAF">
      <w:pPr>
        <w:pStyle w:val="StyleAfter0ptLinespacingsingle"/>
        <w:rPr>
          <w:bCs/>
          <w:szCs w:val="22"/>
        </w:rPr>
      </w:pPr>
      <w:r w:rsidRPr="00002DAF">
        <w:rPr>
          <w:bCs/>
          <w:szCs w:val="22"/>
        </w:rPr>
        <w:t>80.</w:t>
      </w:r>
      <w:r w:rsidRPr="00002DAF">
        <w:rPr>
          <w:bCs/>
          <w:szCs w:val="22"/>
        </w:rPr>
        <w:tab/>
        <w:t xml:space="preserve">What, if any, economic impact would the proposed reform of the 1949 Act have? </w:t>
      </w:r>
    </w:p>
    <w:p w14:paraId="1B1D7603" w14:textId="77777777" w:rsidR="007B0FEE" w:rsidRPr="00002DAF" w:rsidRDefault="007B0FEE" w:rsidP="00002DAF">
      <w:pPr>
        <w:pStyle w:val="StyleAfter0ptLinespacingsingle"/>
        <w:rPr>
          <w:bCs/>
          <w:szCs w:val="22"/>
        </w:rPr>
      </w:pPr>
    </w:p>
    <w:p w14:paraId="49B57953" w14:textId="77777777" w:rsidR="00002DAF" w:rsidRDefault="00002DAF" w:rsidP="007B0FEE">
      <w:pPr>
        <w:pStyle w:val="StyleAfter0ptLinespacingsingle"/>
        <w:jc w:val="right"/>
        <w:rPr>
          <w:szCs w:val="22"/>
        </w:rPr>
      </w:pPr>
      <w:r w:rsidRPr="00002DAF">
        <w:rPr>
          <w:szCs w:val="22"/>
        </w:rPr>
        <w:t>(Paragraph 6.99)</w:t>
      </w:r>
    </w:p>
    <w:p w14:paraId="1BD23420" w14:textId="77777777" w:rsidR="00BD6F1E" w:rsidRDefault="00BD6F1E" w:rsidP="007B0FEE">
      <w:pPr>
        <w:pStyle w:val="StyleAfter0ptLinespacingsingle"/>
        <w:jc w:val="righ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BD6F1E" w14:paraId="1B59E1AD"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7B9490A0" w14:textId="23B6C768" w:rsidR="00BD6F1E" w:rsidRDefault="00BD6F1E" w:rsidP="003312B5">
            <w:pPr>
              <w:rPr>
                <w:rFonts w:cs="Arial"/>
              </w:rPr>
            </w:pPr>
            <w:r>
              <w:rPr>
                <w:rFonts w:cs="Arial"/>
                <w:b/>
              </w:rPr>
              <w:t>Comments on Question 80</w:t>
            </w:r>
          </w:p>
          <w:p w14:paraId="0D7D4F5A" w14:textId="77777777" w:rsidR="00BD6F1E" w:rsidRDefault="00BD6F1E"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5D0DF59E" w14:textId="77777777" w:rsidR="00BD6F1E" w:rsidRDefault="00BD6F1E" w:rsidP="007B0FEE">
      <w:pPr>
        <w:pStyle w:val="StyleAfter0ptLinespacingsingle"/>
        <w:jc w:val="right"/>
        <w:rPr>
          <w:szCs w:val="22"/>
        </w:rPr>
      </w:pPr>
    </w:p>
    <w:p w14:paraId="1E525A9D" w14:textId="77777777" w:rsidR="00BD6F1E" w:rsidRDefault="00BD6F1E" w:rsidP="007B0FEE">
      <w:pPr>
        <w:pStyle w:val="StyleAfter0ptLinespacingsingle"/>
        <w:jc w:val="right"/>
        <w:rPr>
          <w:szCs w:val="22"/>
        </w:rPr>
      </w:pPr>
    </w:p>
    <w:p w14:paraId="1A30E18E" w14:textId="77777777" w:rsidR="00BD6F1E" w:rsidRDefault="00BD6F1E" w:rsidP="007B0FEE">
      <w:pPr>
        <w:pStyle w:val="StyleAfter0ptLinespacingsingle"/>
        <w:jc w:val="right"/>
        <w:rPr>
          <w:szCs w:val="22"/>
        </w:rPr>
      </w:pPr>
    </w:p>
    <w:p w14:paraId="7AA1343F" w14:textId="77777777" w:rsidR="007B0FEE" w:rsidRPr="00002DAF" w:rsidRDefault="007B0FEE" w:rsidP="00002DAF">
      <w:pPr>
        <w:pStyle w:val="StyleAfter0ptLinespacingsingle"/>
        <w:rPr>
          <w:szCs w:val="22"/>
        </w:rPr>
      </w:pPr>
    </w:p>
    <w:p w14:paraId="51FC4F7A" w14:textId="77777777" w:rsidR="00002DAF" w:rsidRDefault="00002DAF" w:rsidP="007B0FEE">
      <w:pPr>
        <w:pStyle w:val="StyleAfter0ptLinespacingsingle"/>
        <w:ind w:left="720" w:hanging="720"/>
        <w:rPr>
          <w:szCs w:val="22"/>
        </w:rPr>
      </w:pPr>
      <w:r w:rsidRPr="00002DAF">
        <w:rPr>
          <w:szCs w:val="22"/>
        </w:rPr>
        <w:t>81.</w:t>
      </w:r>
      <w:r w:rsidRPr="00002DAF">
        <w:rPr>
          <w:szCs w:val="22"/>
        </w:rPr>
        <w:tab/>
        <w:t>Having considered the points raised in this Discussion Paper in relation to them, please advise which of the four potential outcomes (A, B, C or, D) is your preferred option and explain why. If, however, you feel favourably towards more than one, please could you rank them and explain your reasoning behind the ranking.</w:t>
      </w:r>
    </w:p>
    <w:p w14:paraId="5B416FB9" w14:textId="77777777" w:rsidR="007B0FEE" w:rsidRPr="00002DAF" w:rsidRDefault="007B0FEE" w:rsidP="00002DAF">
      <w:pPr>
        <w:pStyle w:val="StyleAfter0ptLinespacingsingle"/>
        <w:rPr>
          <w:szCs w:val="22"/>
        </w:rPr>
      </w:pPr>
    </w:p>
    <w:p w14:paraId="0A9C67A8" w14:textId="77777777" w:rsidR="00002DAF" w:rsidRDefault="00002DAF" w:rsidP="007B0FEE">
      <w:pPr>
        <w:pStyle w:val="StyleAfter0ptLinespacingsingle"/>
        <w:jc w:val="right"/>
        <w:rPr>
          <w:szCs w:val="22"/>
        </w:rPr>
      </w:pPr>
      <w:r w:rsidRPr="00002DAF">
        <w:rPr>
          <w:szCs w:val="22"/>
        </w:rPr>
        <w:t>(Paragraph 7.6)</w:t>
      </w:r>
    </w:p>
    <w:p w14:paraId="6AAF9B00" w14:textId="77777777" w:rsidR="00BD6F1E" w:rsidRDefault="00BD6F1E" w:rsidP="00A84B45">
      <w:pPr>
        <w:pStyle w:val="StyleAfter0ptLinespacingsingle"/>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BD6F1E" w14:paraId="2EB3D96E" w14:textId="77777777" w:rsidTr="003312B5">
        <w:tc>
          <w:tcPr>
            <w:tcW w:w="9245" w:type="dxa"/>
            <w:tcBorders>
              <w:top w:val="single" w:sz="4" w:space="0" w:color="auto"/>
              <w:left w:val="single" w:sz="4" w:space="0" w:color="auto"/>
              <w:bottom w:val="single" w:sz="4" w:space="0" w:color="auto"/>
              <w:right w:val="single" w:sz="4" w:space="0" w:color="auto"/>
            </w:tcBorders>
            <w:hideMark/>
          </w:tcPr>
          <w:p w14:paraId="5F5FA57A" w14:textId="5C7D31C2" w:rsidR="00BD6F1E" w:rsidRDefault="00BD6F1E" w:rsidP="003312B5">
            <w:pPr>
              <w:rPr>
                <w:rFonts w:cs="Arial"/>
              </w:rPr>
            </w:pPr>
            <w:r>
              <w:rPr>
                <w:rFonts w:cs="Arial"/>
                <w:b/>
              </w:rPr>
              <w:t>Comments on Question 81</w:t>
            </w:r>
          </w:p>
          <w:p w14:paraId="735C158E" w14:textId="77777777" w:rsidR="00BD6F1E" w:rsidRDefault="00BD6F1E" w:rsidP="003312B5">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7971F8CB" w14:textId="77777777" w:rsidR="00002DAF" w:rsidRDefault="00002DAF" w:rsidP="005722FC">
      <w:pPr>
        <w:pStyle w:val="StyleAfter0ptLinespacingsingle"/>
        <w:rPr>
          <w:szCs w:val="22"/>
        </w:rPr>
      </w:pPr>
    </w:p>
    <w:p w14:paraId="67CE7765" w14:textId="77777777" w:rsidR="00A84B45" w:rsidRDefault="00A84B45" w:rsidP="005722FC">
      <w:pPr>
        <w:pStyle w:val="StyleAfter0ptLinespacingsingle"/>
        <w:rPr>
          <w:szCs w:val="22"/>
        </w:rPr>
      </w:pPr>
    </w:p>
    <w:p w14:paraId="59334E52" w14:textId="77777777" w:rsidR="00A84B45" w:rsidRDefault="00A84B45" w:rsidP="005722FC">
      <w:pPr>
        <w:pStyle w:val="StyleAfter0ptLinespacingsingle"/>
        <w:rPr>
          <w:szCs w:val="22"/>
        </w:rPr>
      </w:pP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0"/>
      </w:tblGrid>
      <w:tr w:rsidR="00002DAF" w14:paraId="117D7542" w14:textId="77777777" w:rsidTr="00002DAF">
        <w:tc>
          <w:tcPr>
            <w:tcW w:w="9245" w:type="dxa"/>
            <w:tcBorders>
              <w:top w:val="single" w:sz="4" w:space="0" w:color="auto"/>
              <w:left w:val="single" w:sz="4" w:space="0" w:color="auto"/>
              <w:bottom w:val="single" w:sz="4" w:space="0" w:color="auto"/>
              <w:right w:val="single" w:sz="4" w:space="0" w:color="auto"/>
            </w:tcBorders>
            <w:hideMark/>
          </w:tcPr>
          <w:p w14:paraId="15A1C047" w14:textId="77777777" w:rsidR="00002DAF" w:rsidRDefault="00002DAF">
            <w:pPr>
              <w:rPr>
                <w:rFonts w:cs="Arial"/>
                <w:b/>
              </w:rPr>
            </w:pPr>
            <w:r>
              <w:rPr>
                <w:rFonts w:cs="Arial"/>
                <w:b/>
              </w:rPr>
              <w:t>General Comments</w:t>
            </w:r>
          </w:p>
          <w:p w14:paraId="795A1FA8" w14:textId="77777777" w:rsidR="00002DAF" w:rsidRDefault="00002DAF">
            <w:pPr>
              <w:rPr>
                <w:rFonts w:cs="Arial"/>
              </w:rPr>
            </w:pPr>
            <w:r>
              <w:rPr>
                <w:rFonts w:cs="Arial"/>
              </w:rPr>
              <w:fldChar w:fldCharType="begin"/>
            </w:r>
            <w:r>
              <w:rPr>
                <w:rFonts w:cs="Arial"/>
              </w:rPr>
              <w:instrText>MERGEFIELD InsertTextHere</w:instrText>
            </w:r>
            <w:r>
              <w:rPr>
                <w:rFonts w:cs="Arial"/>
              </w:rPr>
              <w:fldChar w:fldCharType="separate"/>
            </w:r>
            <w:r>
              <w:rPr>
                <w:rFonts w:cs="Arial"/>
                <w:noProof/>
              </w:rPr>
              <w:t>«InsertTextHere»</w:t>
            </w:r>
            <w:r>
              <w:rPr>
                <w:rFonts w:cs="Arial"/>
              </w:rPr>
              <w:fldChar w:fldCharType="end"/>
            </w:r>
          </w:p>
        </w:tc>
      </w:tr>
    </w:tbl>
    <w:p w14:paraId="7421BF5D" w14:textId="77777777" w:rsidR="00002DAF" w:rsidRDefault="00002DAF" w:rsidP="005722FC">
      <w:pPr>
        <w:pStyle w:val="StyleAfter0ptLinespacingsingle"/>
        <w:rPr>
          <w:szCs w:val="22"/>
        </w:rPr>
      </w:pPr>
    </w:p>
    <w:p w14:paraId="662CA6E0" w14:textId="05E10517" w:rsidR="00002DAF" w:rsidRPr="00002DAF" w:rsidRDefault="00002DAF" w:rsidP="00002DAF">
      <w:pPr>
        <w:pStyle w:val="StyleAfter0ptLinespacingsingle"/>
        <w:rPr>
          <w:szCs w:val="22"/>
        </w:rPr>
      </w:pPr>
      <w:r w:rsidRPr="00002DAF">
        <w:rPr>
          <w:szCs w:val="22"/>
        </w:rPr>
        <w:t>Thank you for taking the time to respond to this Discussion Paper. Your comments are appreciated and will be taken into consideration when preparing a report containing our final recommendations.</w:t>
      </w:r>
    </w:p>
    <w:p w14:paraId="3D698650" w14:textId="77777777" w:rsidR="00002DAF" w:rsidRDefault="00002DAF" w:rsidP="005722FC">
      <w:pPr>
        <w:pStyle w:val="StyleAfter0ptLinespacingsingle"/>
        <w:rPr>
          <w:szCs w:val="22"/>
        </w:rPr>
      </w:pPr>
    </w:p>
    <w:p w14:paraId="60C8E01A" w14:textId="0DEFD38F" w:rsidR="00D73010" w:rsidRPr="001721D7" w:rsidRDefault="00D73010" w:rsidP="00A84B45">
      <w:pPr>
        <w:pStyle w:val="StyleAfter0ptLinespacingsingle"/>
        <w:rPr>
          <w:rFonts w:cs="Arial"/>
        </w:rPr>
      </w:pPr>
    </w:p>
    <w:sectPr w:rsidR="00D73010" w:rsidRPr="001721D7">
      <w:footerReference w:type="even" r:id="rId10"/>
      <w:footerReference w:type="default" r:id="rId11"/>
      <w:pgSz w:w="11909" w:h="16834"/>
      <w:pgMar w:top="1440" w:right="1440" w:bottom="1440" w:left="1440" w:header="70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8B47C" w14:textId="77777777" w:rsidR="005647F0" w:rsidRDefault="005647F0">
      <w:r>
        <w:separator/>
      </w:r>
    </w:p>
  </w:endnote>
  <w:endnote w:type="continuationSeparator" w:id="0">
    <w:p w14:paraId="0E25C5F6" w14:textId="77777777" w:rsidR="005647F0" w:rsidRDefault="00564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198E9" w14:textId="77777777" w:rsidR="003F64A5" w:rsidRDefault="003F64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73F36C" w14:textId="77777777" w:rsidR="003F64A5" w:rsidRDefault="003F64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94976" w14:textId="77777777" w:rsidR="003F64A5" w:rsidRDefault="003F64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76554">
      <w:rPr>
        <w:rStyle w:val="PageNumber"/>
        <w:noProof/>
      </w:rPr>
      <w:t>1</w:t>
    </w:r>
    <w:r>
      <w:rPr>
        <w:rStyle w:val="PageNumber"/>
      </w:rPr>
      <w:fldChar w:fldCharType="end"/>
    </w:r>
  </w:p>
  <w:p w14:paraId="69D4217C" w14:textId="77777777" w:rsidR="003F64A5" w:rsidRDefault="003F64A5">
    <w:pPr>
      <w:pStyle w:val="Footer"/>
      <w:tabs>
        <w:tab w:val="left" w:pos="2520"/>
      </w:tabs>
      <w:spacing w:after="0"/>
      <w:rPr>
        <w:sz w:val="18"/>
      </w:rPr>
    </w:pPr>
  </w:p>
  <w:p w14:paraId="0A15885D" w14:textId="77777777" w:rsidR="003F64A5" w:rsidRDefault="003F64A5">
    <w:pPr>
      <w:pStyle w:val="Footer"/>
      <w:spacing w:after="0" w:line="200" w:lineRule="exac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E6C49" w14:textId="77777777" w:rsidR="005647F0" w:rsidRDefault="005647F0">
      <w:r>
        <w:separator/>
      </w:r>
    </w:p>
  </w:footnote>
  <w:footnote w:type="continuationSeparator" w:id="0">
    <w:p w14:paraId="7C537204" w14:textId="77777777" w:rsidR="005647F0" w:rsidRDefault="005647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B9CEBAE6"/>
    <w:lvl w:ilvl="0">
      <w:start w:val="1"/>
      <w:numFmt w:val="decimal"/>
      <w:pStyle w:val="Heading1"/>
      <w:lvlText w:val="%1."/>
      <w:lvlJc w:val="left"/>
      <w:pPr>
        <w:tabs>
          <w:tab w:val="num" w:pos="0"/>
        </w:tabs>
        <w:ind w:left="0" w:firstLine="0"/>
      </w:pPr>
    </w:lvl>
    <w:lvl w:ilvl="1">
      <w:start w:val="1"/>
      <w:numFmt w:val="decimal"/>
      <w:pStyle w:val="Heading2"/>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pStyle w:val="Heading4"/>
      <w:lvlText w:val="%1.%2.%3.%4"/>
      <w:lvlJc w:val="left"/>
      <w:pPr>
        <w:tabs>
          <w:tab w:val="num" w:pos="0"/>
        </w:tabs>
        <w:ind w:left="0" w:firstLine="0"/>
      </w:pPr>
    </w:lvl>
    <w:lvl w:ilvl="4">
      <w:start w:val="1"/>
      <w:numFmt w:val="decimal"/>
      <w:pStyle w:val="Heading5"/>
      <w:lvlText w:val="%1.%2.%3.%4.%5"/>
      <w:lvlJc w:val="left"/>
      <w:pPr>
        <w:tabs>
          <w:tab w:val="num" w:pos="0"/>
        </w:tabs>
        <w:ind w:left="0" w:firstLine="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1" w15:restartNumberingAfterBreak="0">
    <w:nsid w:val="01C17144"/>
    <w:multiLevelType w:val="singleLevel"/>
    <w:tmpl w:val="C91AA670"/>
    <w:lvl w:ilvl="0">
      <w:start w:val="1"/>
      <w:numFmt w:val="lowerLetter"/>
      <w:lvlText w:val="%1."/>
      <w:legacy w:legacy="1" w:legacySpace="288" w:legacyIndent="720"/>
      <w:lvlJc w:val="left"/>
    </w:lvl>
  </w:abstractNum>
  <w:abstractNum w:abstractNumId="2" w15:restartNumberingAfterBreak="0">
    <w:nsid w:val="05DD137E"/>
    <w:multiLevelType w:val="singleLevel"/>
    <w:tmpl w:val="C91AA670"/>
    <w:lvl w:ilvl="0">
      <w:start w:val="1"/>
      <w:numFmt w:val="lowerLetter"/>
      <w:lvlText w:val="%1."/>
      <w:legacy w:legacy="1" w:legacySpace="288" w:legacyIndent="720"/>
      <w:lvlJc w:val="left"/>
    </w:lvl>
  </w:abstractNum>
  <w:abstractNum w:abstractNumId="3" w15:restartNumberingAfterBreak="0">
    <w:nsid w:val="0D9700E8"/>
    <w:multiLevelType w:val="singleLevel"/>
    <w:tmpl w:val="C91AA670"/>
    <w:lvl w:ilvl="0">
      <w:start w:val="1"/>
      <w:numFmt w:val="lowerLetter"/>
      <w:lvlText w:val="%1."/>
      <w:legacy w:legacy="1" w:legacySpace="288" w:legacyIndent="720"/>
      <w:lvlJc w:val="left"/>
    </w:lvl>
  </w:abstractNum>
  <w:abstractNum w:abstractNumId="4" w15:restartNumberingAfterBreak="0">
    <w:nsid w:val="108026DF"/>
    <w:multiLevelType w:val="singleLevel"/>
    <w:tmpl w:val="C91AA670"/>
    <w:lvl w:ilvl="0">
      <w:start w:val="1"/>
      <w:numFmt w:val="lowerLetter"/>
      <w:lvlText w:val="%1."/>
      <w:legacy w:legacy="1" w:legacySpace="288" w:legacyIndent="720"/>
      <w:lvlJc w:val="left"/>
    </w:lvl>
  </w:abstractNum>
  <w:abstractNum w:abstractNumId="5" w15:restartNumberingAfterBreak="0">
    <w:nsid w:val="15023502"/>
    <w:multiLevelType w:val="singleLevel"/>
    <w:tmpl w:val="C91AA670"/>
    <w:lvl w:ilvl="0">
      <w:start w:val="1"/>
      <w:numFmt w:val="lowerLetter"/>
      <w:lvlText w:val="%1."/>
      <w:legacy w:legacy="1" w:legacySpace="288" w:legacyIndent="720"/>
      <w:lvlJc w:val="left"/>
    </w:lvl>
  </w:abstractNum>
  <w:abstractNum w:abstractNumId="6" w15:restartNumberingAfterBreak="0">
    <w:nsid w:val="177176C4"/>
    <w:multiLevelType w:val="singleLevel"/>
    <w:tmpl w:val="C91AA670"/>
    <w:lvl w:ilvl="0">
      <w:start w:val="1"/>
      <w:numFmt w:val="lowerLetter"/>
      <w:lvlText w:val="%1."/>
      <w:legacy w:legacy="1" w:legacySpace="288" w:legacyIndent="720"/>
      <w:lvlJc w:val="left"/>
    </w:lvl>
  </w:abstractNum>
  <w:abstractNum w:abstractNumId="7" w15:restartNumberingAfterBreak="0">
    <w:nsid w:val="1B360A38"/>
    <w:multiLevelType w:val="hybridMultilevel"/>
    <w:tmpl w:val="B066BE54"/>
    <w:lvl w:ilvl="0" w:tplc="2034BA9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1A746B2"/>
    <w:multiLevelType w:val="singleLevel"/>
    <w:tmpl w:val="C91AA670"/>
    <w:lvl w:ilvl="0">
      <w:start w:val="1"/>
      <w:numFmt w:val="lowerLetter"/>
      <w:lvlText w:val="%1."/>
      <w:legacy w:legacy="1" w:legacySpace="288" w:legacyIndent="720"/>
      <w:lvlJc w:val="left"/>
    </w:lvl>
  </w:abstractNum>
  <w:abstractNum w:abstractNumId="9" w15:restartNumberingAfterBreak="0">
    <w:nsid w:val="27036B2C"/>
    <w:multiLevelType w:val="singleLevel"/>
    <w:tmpl w:val="C91AA670"/>
    <w:lvl w:ilvl="0">
      <w:start w:val="1"/>
      <w:numFmt w:val="lowerLetter"/>
      <w:lvlText w:val="%1."/>
      <w:legacy w:legacy="1" w:legacySpace="288" w:legacyIndent="720"/>
      <w:lvlJc w:val="left"/>
    </w:lvl>
  </w:abstractNum>
  <w:abstractNum w:abstractNumId="10" w15:restartNumberingAfterBreak="0">
    <w:nsid w:val="2E2A2B3E"/>
    <w:multiLevelType w:val="singleLevel"/>
    <w:tmpl w:val="C91AA670"/>
    <w:lvl w:ilvl="0">
      <w:start w:val="1"/>
      <w:numFmt w:val="lowerLetter"/>
      <w:lvlText w:val="%1."/>
      <w:legacy w:legacy="1" w:legacySpace="288" w:legacyIndent="720"/>
      <w:lvlJc w:val="left"/>
    </w:lvl>
  </w:abstractNum>
  <w:abstractNum w:abstractNumId="11" w15:restartNumberingAfterBreak="0">
    <w:nsid w:val="31276A2E"/>
    <w:multiLevelType w:val="singleLevel"/>
    <w:tmpl w:val="C91AA670"/>
    <w:lvl w:ilvl="0">
      <w:start w:val="1"/>
      <w:numFmt w:val="lowerLetter"/>
      <w:lvlText w:val="%1."/>
      <w:legacy w:legacy="1" w:legacySpace="288" w:legacyIndent="720"/>
      <w:lvlJc w:val="left"/>
    </w:lvl>
  </w:abstractNum>
  <w:abstractNum w:abstractNumId="12" w15:restartNumberingAfterBreak="0">
    <w:nsid w:val="348A4EC1"/>
    <w:multiLevelType w:val="singleLevel"/>
    <w:tmpl w:val="C91AA670"/>
    <w:lvl w:ilvl="0">
      <w:start w:val="1"/>
      <w:numFmt w:val="lowerLetter"/>
      <w:lvlText w:val="%1."/>
      <w:legacy w:legacy="1" w:legacySpace="288" w:legacyIndent="720"/>
      <w:lvlJc w:val="left"/>
    </w:lvl>
  </w:abstractNum>
  <w:abstractNum w:abstractNumId="13" w15:restartNumberingAfterBreak="0">
    <w:nsid w:val="35CD3F82"/>
    <w:multiLevelType w:val="singleLevel"/>
    <w:tmpl w:val="C91AA670"/>
    <w:lvl w:ilvl="0">
      <w:start w:val="1"/>
      <w:numFmt w:val="lowerLetter"/>
      <w:lvlText w:val="%1."/>
      <w:legacy w:legacy="1" w:legacySpace="288" w:legacyIndent="720"/>
      <w:lvlJc w:val="left"/>
    </w:lvl>
  </w:abstractNum>
  <w:abstractNum w:abstractNumId="14" w15:restartNumberingAfterBreak="0">
    <w:nsid w:val="3AFE5E18"/>
    <w:multiLevelType w:val="singleLevel"/>
    <w:tmpl w:val="C91AA670"/>
    <w:lvl w:ilvl="0">
      <w:start w:val="1"/>
      <w:numFmt w:val="lowerLetter"/>
      <w:lvlText w:val="%1."/>
      <w:legacy w:legacy="1" w:legacySpace="288" w:legacyIndent="720"/>
      <w:lvlJc w:val="left"/>
    </w:lvl>
  </w:abstractNum>
  <w:abstractNum w:abstractNumId="15" w15:restartNumberingAfterBreak="0">
    <w:nsid w:val="3B8B7F10"/>
    <w:multiLevelType w:val="singleLevel"/>
    <w:tmpl w:val="C91AA670"/>
    <w:lvl w:ilvl="0">
      <w:start w:val="1"/>
      <w:numFmt w:val="lowerLetter"/>
      <w:lvlText w:val="%1."/>
      <w:legacy w:legacy="1" w:legacySpace="288" w:legacyIndent="720"/>
      <w:lvlJc w:val="left"/>
    </w:lvl>
  </w:abstractNum>
  <w:abstractNum w:abstractNumId="16" w15:restartNumberingAfterBreak="0">
    <w:nsid w:val="3C8C7E7C"/>
    <w:multiLevelType w:val="singleLevel"/>
    <w:tmpl w:val="C91AA670"/>
    <w:lvl w:ilvl="0">
      <w:start w:val="1"/>
      <w:numFmt w:val="lowerLetter"/>
      <w:lvlText w:val="%1."/>
      <w:legacy w:legacy="1" w:legacySpace="288" w:legacyIndent="720"/>
      <w:lvlJc w:val="left"/>
    </w:lvl>
  </w:abstractNum>
  <w:abstractNum w:abstractNumId="17" w15:restartNumberingAfterBreak="0">
    <w:nsid w:val="42A876FF"/>
    <w:multiLevelType w:val="singleLevel"/>
    <w:tmpl w:val="C91AA670"/>
    <w:lvl w:ilvl="0">
      <w:start w:val="1"/>
      <w:numFmt w:val="lowerLetter"/>
      <w:lvlText w:val="%1."/>
      <w:legacy w:legacy="1" w:legacySpace="288" w:legacyIndent="720"/>
      <w:lvlJc w:val="left"/>
    </w:lvl>
  </w:abstractNum>
  <w:abstractNum w:abstractNumId="18" w15:restartNumberingAfterBreak="0">
    <w:nsid w:val="45BF76D5"/>
    <w:multiLevelType w:val="singleLevel"/>
    <w:tmpl w:val="17C893C4"/>
    <w:lvl w:ilvl="0">
      <w:start w:val="2"/>
      <w:numFmt w:val="lowerLetter"/>
      <w:lvlText w:val="(%1)"/>
      <w:lvlJc w:val="left"/>
      <w:pPr>
        <w:tabs>
          <w:tab w:val="num" w:pos="1080"/>
        </w:tabs>
        <w:ind w:left="1080" w:hanging="360"/>
      </w:pPr>
      <w:rPr>
        <w:rFonts w:hint="default"/>
      </w:rPr>
    </w:lvl>
  </w:abstractNum>
  <w:abstractNum w:abstractNumId="19" w15:restartNumberingAfterBreak="0">
    <w:nsid w:val="46364AB2"/>
    <w:multiLevelType w:val="multilevel"/>
    <w:tmpl w:val="256C148C"/>
    <w:lvl w:ilvl="0">
      <w:start w:val="2"/>
      <w:numFmt w:val="lowerLetter"/>
      <w:lvlText w:val="(%1)"/>
      <w:lvlJc w:val="left"/>
      <w:pPr>
        <w:tabs>
          <w:tab w:val="num" w:pos="1080"/>
        </w:tabs>
        <w:ind w:left="1080" w:hanging="360"/>
      </w:pPr>
      <w:rPr>
        <w:rFonts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0" w15:restartNumberingAfterBreak="0">
    <w:nsid w:val="48DF6A39"/>
    <w:multiLevelType w:val="singleLevel"/>
    <w:tmpl w:val="C91AA670"/>
    <w:lvl w:ilvl="0">
      <w:start w:val="1"/>
      <w:numFmt w:val="lowerLetter"/>
      <w:lvlText w:val="%1."/>
      <w:legacy w:legacy="1" w:legacySpace="288" w:legacyIndent="720"/>
      <w:lvlJc w:val="left"/>
    </w:lvl>
  </w:abstractNum>
  <w:abstractNum w:abstractNumId="21" w15:restartNumberingAfterBreak="0">
    <w:nsid w:val="49690F9C"/>
    <w:multiLevelType w:val="multilevel"/>
    <w:tmpl w:val="3D56567C"/>
    <w:lvl w:ilvl="0">
      <w:start w:val="2"/>
      <w:numFmt w:val="lowerLetter"/>
      <w:lvlText w:val="(%1)"/>
      <w:lvlJc w:val="left"/>
      <w:pPr>
        <w:tabs>
          <w:tab w:val="num" w:pos="1080"/>
        </w:tabs>
        <w:ind w:left="1080" w:hanging="360"/>
      </w:pPr>
      <w:rPr>
        <w:rFonts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2" w15:restartNumberingAfterBreak="0">
    <w:nsid w:val="543E0E21"/>
    <w:multiLevelType w:val="singleLevel"/>
    <w:tmpl w:val="C91AA670"/>
    <w:lvl w:ilvl="0">
      <w:start w:val="1"/>
      <w:numFmt w:val="lowerLetter"/>
      <w:lvlText w:val="%1."/>
      <w:legacy w:legacy="1" w:legacySpace="288" w:legacyIndent="720"/>
      <w:lvlJc w:val="left"/>
    </w:lvl>
  </w:abstractNum>
  <w:abstractNum w:abstractNumId="23" w15:restartNumberingAfterBreak="0">
    <w:nsid w:val="587A00A5"/>
    <w:multiLevelType w:val="multilevel"/>
    <w:tmpl w:val="1A800FF8"/>
    <w:lvl w:ilvl="0">
      <w:start w:val="2"/>
      <w:numFmt w:val="lowerLetter"/>
      <w:lvlText w:val="(%1)"/>
      <w:lvlJc w:val="left"/>
      <w:pPr>
        <w:tabs>
          <w:tab w:val="num" w:pos="1080"/>
        </w:tabs>
        <w:ind w:left="1080" w:hanging="360"/>
      </w:pPr>
      <w:rPr>
        <w:rFonts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4" w15:restartNumberingAfterBreak="0">
    <w:nsid w:val="5B7B4340"/>
    <w:multiLevelType w:val="hybridMultilevel"/>
    <w:tmpl w:val="4F328DDA"/>
    <w:lvl w:ilvl="0" w:tplc="B7B2D7D2">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11A6346"/>
    <w:multiLevelType w:val="singleLevel"/>
    <w:tmpl w:val="C91AA670"/>
    <w:lvl w:ilvl="0">
      <w:start w:val="1"/>
      <w:numFmt w:val="lowerLetter"/>
      <w:lvlText w:val="%1."/>
      <w:legacy w:legacy="1" w:legacySpace="288" w:legacyIndent="720"/>
      <w:lvlJc w:val="left"/>
    </w:lvl>
  </w:abstractNum>
  <w:abstractNum w:abstractNumId="26" w15:restartNumberingAfterBreak="0">
    <w:nsid w:val="62B74225"/>
    <w:multiLevelType w:val="hybridMultilevel"/>
    <w:tmpl w:val="B89CB8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E71ABB"/>
    <w:multiLevelType w:val="singleLevel"/>
    <w:tmpl w:val="C91AA670"/>
    <w:lvl w:ilvl="0">
      <w:start w:val="1"/>
      <w:numFmt w:val="lowerLetter"/>
      <w:lvlText w:val="%1."/>
      <w:legacy w:legacy="1" w:legacySpace="288" w:legacyIndent="720"/>
      <w:lvlJc w:val="left"/>
    </w:lvl>
  </w:abstractNum>
  <w:abstractNum w:abstractNumId="28" w15:restartNumberingAfterBreak="0">
    <w:nsid w:val="68874A0D"/>
    <w:multiLevelType w:val="singleLevel"/>
    <w:tmpl w:val="C91AA670"/>
    <w:lvl w:ilvl="0">
      <w:start w:val="1"/>
      <w:numFmt w:val="lowerLetter"/>
      <w:lvlText w:val="%1."/>
      <w:legacy w:legacy="1" w:legacySpace="288" w:legacyIndent="720"/>
      <w:lvlJc w:val="left"/>
    </w:lvl>
  </w:abstractNum>
  <w:abstractNum w:abstractNumId="29" w15:restartNumberingAfterBreak="0">
    <w:nsid w:val="71E2383C"/>
    <w:multiLevelType w:val="singleLevel"/>
    <w:tmpl w:val="C91AA670"/>
    <w:lvl w:ilvl="0">
      <w:start w:val="1"/>
      <w:numFmt w:val="lowerLetter"/>
      <w:lvlText w:val="%1."/>
      <w:legacy w:legacy="1" w:legacySpace="288" w:legacyIndent="720"/>
      <w:lvlJc w:val="left"/>
    </w:lvl>
  </w:abstractNum>
  <w:abstractNum w:abstractNumId="30" w15:restartNumberingAfterBreak="0">
    <w:nsid w:val="7CC553CF"/>
    <w:multiLevelType w:val="singleLevel"/>
    <w:tmpl w:val="6492C34C"/>
    <w:lvl w:ilvl="0">
      <w:start w:val="1"/>
      <w:numFmt w:val="decimal"/>
      <w:pStyle w:val="PropRecs"/>
      <w:lvlText w:val="%1."/>
      <w:lvlJc w:val="left"/>
      <w:pPr>
        <w:tabs>
          <w:tab w:val="num" w:pos="1296"/>
        </w:tabs>
        <w:ind w:left="1296" w:hanging="576"/>
      </w:pPr>
    </w:lvl>
  </w:abstractNum>
  <w:abstractNum w:abstractNumId="31" w15:restartNumberingAfterBreak="0">
    <w:nsid w:val="7E7A50FE"/>
    <w:multiLevelType w:val="hybridMultilevel"/>
    <w:tmpl w:val="3AEA99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EAB3554"/>
    <w:multiLevelType w:val="singleLevel"/>
    <w:tmpl w:val="C91AA670"/>
    <w:lvl w:ilvl="0">
      <w:start w:val="1"/>
      <w:numFmt w:val="lowerLetter"/>
      <w:lvlText w:val="%1."/>
      <w:legacy w:legacy="1" w:legacySpace="288" w:legacyIndent="720"/>
      <w:lvlJc w:val="left"/>
    </w:lvl>
  </w:abstractNum>
  <w:abstractNum w:abstractNumId="33" w15:restartNumberingAfterBreak="0">
    <w:nsid w:val="7F8E2EF3"/>
    <w:multiLevelType w:val="hybridMultilevel"/>
    <w:tmpl w:val="A5C638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FF53D2A"/>
    <w:multiLevelType w:val="singleLevel"/>
    <w:tmpl w:val="C91AA670"/>
    <w:lvl w:ilvl="0">
      <w:start w:val="1"/>
      <w:numFmt w:val="lowerLetter"/>
      <w:lvlText w:val="%1."/>
      <w:legacy w:legacy="1" w:legacySpace="288" w:legacyIndent="720"/>
      <w:lvlJc w:val="left"/>
    </w:lvl>
  </w:abstractNum>
  <w:num w:numId="1" w16cid:durableId="766392263">
    <w:abstractNumId w:val="0"/>
  </w:num>
  <w:num w:numId="2" w16cid:durableId="1725595508">
    <w:abstractNumId w:val="30"/>
  </w:num>
  <w:num w:numId="3" w16cid:durableId="1387097588">
    <w:abstractNumId w:val="3"/>
  </w:num>
  <w:num w:numId="4" w16cid:durableId="723456135">
    <w:abstractNumId w:val="17"/>
  </w:num>
  <w:num w:numId="5" w16cid:durableId="1457334016">
    <w:abstractNumId w:val="15"/>
  </w:num>
  <w:num w:numId="6" w16cid:durableId="741106033">
    <w:abstractNumId w:val="28"/>
  </w:num>
  <w:num w:numId="7" w16cid:durableId="1253128982">
    <w:abstractNumId w:val="2"/>
  </w:num>
  <w:num w:numId="8" w16cid:durableId="750543620">
    <w:abstractNumId w:val="30"/>
  </w:num>
  <w:num w:numId="9" w16cid:durableId="559440232">
    <w:abstractNumId w:val="8"/>
  </w:num>
  <w:num w:numId="10" w16cid:durableId="1265114892">
    <w:abstractNumId w:val="13"/>
  </w:num>
  <w:num w:numId="11" w16cid:durableId="426971136">
    <w:abstractNumId w:val="29"/>
  </w:num>
  <w:num w:numId="12" w16cid:durableId="221410390">
    <w:abstractNumId w:val="11"/>
  </w:num>
  <w:num w:numId="13" w16cid:durableId="997538209">
    <w:abstractNumId w:val="5"/>
  </w:num>
  <w:num w:numId="14" w16cid:durableId="1945109784">
    <w:abstractNumId w:val="20"/>
  </w:num>
  <w:num w:numId="15" w16cid:durableId="1641155964">
    <w:abstractNumId w:val="32"/>
  </w:num>
  <w:num w:numId="16" w16cid:durableId="64766986">
    <w:abstractNumId w:val="34"/>
  </w:num>
  <w:num w:numId="17" w16cid:durableId="459497190">
    <w:abstractNumId w:val="4"/>
  </w:num>
  <w:num w:numId="18" w16cid:durableId="1958676103">
    <w:abstractNumId w:val="9"/>
  </w:num>
  <w:num w:numId="19" w16cid:durableId="302740972">
    <w:abstractNumId w:val="6"/>
  </w:num>
  <w:num w:numId="20" w16cid:durableId="2121607356">
    <w:abstractNumId w:val="22"/>
  </w:num>
  <w:num w:numId="21" w16cid:durableId="639305748">
    <w:abstractNumId w:val="18"/>
  </w:num>
  <w:num w:numId="22" w16cid:durableId="10624833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61554317">
    <w:abstractNumId w:val="23"/>
  </w:num>
  <w:num w:numId="24" w16cid:durableId="254750106">
    <w:abstractNumId w:val="0"/>
    <w:lvlOverride w:ilvl="0">
      <w:startOverride w:val="9"/>
    </w:lvlOverride>
  </w:num>
  <w:num w:numId="25" w16cid:durableId="496917966">
    <w:abstractNumId w:val="19"/>
  </w:num>
  <w:num w:numId="26" w16cid:durableId="74936789">
    <w:abstractNumId w:val="21"/>
  </w:num>
  <w:num w:numId="27" w16cid:durableId="168983169">
    <w:abstractNumId w:val="12"/>
  </w:num>
  <w:num w:numId="28" w16cid:durableId="1241253926">
    <w:abstractNumId w:val="25"/>
  </w:num>
  <w:num w:numId="29" w16cid:durableId="1048920163">
    <w:abstractNumId w:val="14"/>
  </w:num>
  <w:num w:numId="30" w16cid:durableId="2090536516">
    <w:abstractNumId w:val="1"/>
  </w:num>
  <w:num w:numId="31" w16cid:durableId="1738741246">
    <w:abstractNumId w:val="10"/>
  </w:num>
  <w:num w:numId="32" w16cid:durableId="1727679759">
    <w:abstractNumId w:val="27"/>
  </w:num>
  <w:num w:numId="33" w16cid:durableId="878934246">
    <w:abstractNumId w:val="16"/>
  </w:num>
  <w:num w:numId="34" w16cid:durableId="933823886">
    <w:abstractNumId w:val="33"/>
  </w:num>
  <w:num w:numId="35" w16cid:durableId="1530684468">
    <w:abstractNumId w:val="26"/>
  </w:num>
  <w:num w:numId="36" w16cid:durableId="375084328">
    <w:abstractNumId w:val="31"/>
  </w:num>
  <w:num w:numId="37" w16cid:durableId="354230971">
    <w:abstractNumId w:val="7"/>
  </w:num>
  <w:num w:numId="38" w16cid:durableId="118548617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F0"/>
    <w:rsid w:val="00002DAF"/>
    <w:rsid w:val="001217DA"/>
    <w:rsid w:val="0017019B"/>
    <w:rsid w:val="001721D7"/>
    <w:rsid w:val="001727FC"/>
    <w:rsid w:val="001909DB"/>
    <w:rsid w:val="00193A11"/>
    <w:rsid w:val="001B4A68"/>
    <w:rsid w:val="00235E7F"/>
    <w:rsid w:val="0026582F"/>
    <w:rsid w:val="00311A48"/>
    <w:rsid w:val="00347F5D"/>
    <w:rsid w:val="003A4ED7"/>
    <w:rsid w:val="003F64A5"/>
    <w:rsid w:val="004C69FA"/>
    <w:rsid w:val="005647F0"/>
    <w:rsid w:val="005722FC"/>
    <w:rsid w:val="006A2671"/>
    <w:rsid w:val="006F0AA1"/>
    <w:rsid w:val="007209EA"/>
    <w:rsid w:val="007B0FEE"/>
    <w:rsid w:val="007C7826"/>
    <w:rsid w:val="00806B61"/>
    <w:rsid w:val="00820F27"/>
    <w:rsid w:val="0088343D"/>
    <w:rsid w:val="008C0097"/>
    <w:rsid w:val="009C383B"/>
    <w:rsid w:val="009F355F"/>
    <w:rsid w:val="00A215D7"/>
    <w:rsid w:val="00A7363D"/>
    <w:rsid w:val="00A84B45"/>
    <w:rsid w:val="00AA35B3"/>
    <w:rsid w:val="00B738CB"/>
    <w:rsid w:val="00BD6F1E"/>
    <w:rsid w:val="00BF35F7"/>
    <w:rsid w:val="00C539FD"/>
    <w:rsid w:val="00CE29B3"/>
    <w:rsid w:val="00D16470"/>
    <w:rsid w:val="00D73010"/>
    <w:rsid w:val="00DD7C6C"/>
    <w:rsid w:val="00E41BBB"/>
    <w:rsid w:val="00E611FA"/>
    <w:rsid w:val="00EC3EFF"/>
    <w:rsid w:val="00F76554"/>
    <w:rsid w:val="00F97D40"/>
    <w:rsid w:val="00FB6B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DC481D"/>
  <w15:docId w15:val="{55D51B09-A7E5-4562-95C5-4E74C9C8A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15D7"/>
    <w:pPr>
      <w:tabs>
        <w:tab w:val="left" w:pos="720"/>
        <w:tab w:val="left" w:pos="1440"/>
        <w:tab w:val="left" w:pos="2160"/>
        <w:tab w:val="left" w:pos="2880"/>
        <w:tab w:val="left" w:pos="4680"/>
        <w:tab w:val="left" w:pos="5400"/>
        <w:tab w:val="right" w:pos="9000"/>
      </w:tabs>
      <w:spacing w:after="240" w:line="280" w:lineRule="exact"/>
      <w:jc w:val="both"/>
    </w:pPr>
    <w:rPr>
      <w:rFonts w:ascii="Arial" w:hAnsi="Arial"/>
      <w:sz w:val="22"/>
      <w:lang w:eastAsia="en-US"/>
    </w:rPr>
  </w:style>
  <w:style w:type="paragraph" w:styleId="Heading1">
    <w:name w:val="heading 1"/>
    <w:aliases w:val="Outline1"/>
    <w:basedOn w:val="Normal"/>
    <w:next w:val="Normal"/>
    <w:qFormat/>
    <w:rsid w:val="00A215D7"/>
    <w:pPr>
      <w:numPr>
        <w:numId w:val="1"/>
      </w:numPr>
      <w:outlineLvl w:val="0"/>
    </w:pPr>
    <w:rPr>
      <w:kern w:val="24"/>
    </w:rPr>
  </w:style>
  <w:style w:type="paragraph" w:styleId="Heading2">
    <w:name w:val="heading 2"/>
    <w:aliases w:val="Outline2"/>
    <w:basedOn w:val="Normal"/>
    <w:next w:val="Normal"/>
    <w:qFormat/>
    <w:rsid w:val="00A215D7"/>
    <w:pPr>
      <w:numPr>
        <w:ilvl w:val="1"/>
        <w:numId w:val="1"/>
      </w:numPr>
      <w:outlineLvl w:val="1"/>
    </w:pPr>
    <w:rPr>
      <w:kern w:val="24"/>
    </w:rPr>
  </w:style>
  <w:style w:type="paragraph" w:styleId="Heading3">
    <w:name w:val="heading 3"/>
    <w:aliases w:val="Outline3"/>
    <w:basedOn w:val="Normal"/>
    <w:next w:val="Normal"/>
    <w:qFormat/>
    <w:rsid w:val="00A215D7"/>
    <w:pPr>
      <w:keepNext/>
      <w:tabs>
        <w:tab w:val="clear" w:pos="1440"/>
        <w:tab w:val="clear" w:pos="2160"/>
        <w:tab w:val="clear" w:pos="2880"/>
        <w:tab w:val="clear" w:pos="4680"/>
        <w:tab w:val="clear" w:pos="5400"/>
        <w:tab w:val="clear" w:pos="9000"/>
      </w:tabs>
      <w:jc w:val="left"/>
      <w:outlineLvl w:val="2"/>
    </w:pPr>
    <w:rPr>
      <w:i/>
    </w:rPr>
  </w:style>
  <w:style w:type="paragraph" w:styleId="Heading4">
    <w:name w:val="heading 4"/>
    <w:basedOn w:val="Normal"/>
    <w:next w:val="Normal"/>
    <w:qFormat/>
    <w:rsid w:val="00A215D7"/>
    <w:pPr>
      <w:keepNext/>
      <w:numPr>
        <w:ilvl w:val="3"/>
        <w:numId w:val="1"/>
      </w:numPr>
      <w:spacing w:before="240" w:after="60"/>
      <w:outlineLvl w:val="3"/>
    </w:pPr>
    <w:rPr>
      <w:b/>
      <w:i/>
    </w:rPr>
  </w:style>
  <w:style w:type="paragraph" w:styleId="Heading5">
    <w:name w:val="heading 5"/>
    <w:basedOn w:val="Normal"/>
    <w:next w:val="Normal"/>
    <w:qFormat/>
    <w:rsid w:val="00A215D7"/>
    <w:pPr>
      <w:numPr>
        <w:ilvl w:val="4"/>
        <w:numId w:val="1"/>
      </w:numPr>
      <w:spacing w:before="240" w:after="60"/>
      <w:outlineLvl w:val="4"/>
    </w:pPr>
  </w:style>
  <w:style w:type="paragraph" w:styleId="Heading6">
    <w:name w:val="heading 6"/>
    <w:aliases w:val="Sub-head"/>
    <w:basedOn w:val="Normal"/>
    <w:next w:val="Normal"/>
    <w:qFormat/>
    <w:rsid w:val="00A215D7"/>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rsid w:val="00A215D7"/>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215D7"/>
    <w:pPr>
      <w:tabs>
        <w:tab w:val="center" w:pos="4819"/>
        <w:tab w:val="right" w:pos="9071"/>
      </w:tabs>
    </w:pPr>
  </w:style>
  <w:style w:type="paragraph" w:customStyle="1" w:styleId="PropRecs">
    <w:name w:val="Prop/Recs"/>
    <w:basedOn w:val="NormalIndent"/>
    <w:next w:val="Normal"/>
    <w:rsid w:val="00A215D7"/>
    <w:pPr>
      <w:keepLines/>
      <w:numPr>
        <w:numId w:val="8"/>
      </w:numPr>
      <w:tabs>
        <w:tab w:val="clear" w:pos="1296"/>
        <w:tab w:val="clear" w:pos="1440"/>
        <w:tab w:val="clear" w:pos="4680"/>
        <w:tab w:val="clear" w:pos="5400"/>
        <w:tab w:val="clear" w:pos="9000"/>
        <w:tab w:val="left" w:pos="1435"/>
        <w:tab w:val="left" w:pos="3600"/>
      </w:tabs>
      <w:ind w:left="1440" w:hanging="720"/>
    </w:pPr>
    <w:rPr>
      <w:b/>
    </w:rPr>
  </w:style>
  <w:style w:type="paragraph" w:styleId="NormalIndent">
    <w:name w:val="Normal Indent"/>
    <w:basedOn w:val="Normal"/>
    <w:pPr>
      <w:ind w:left="720"/>
    </w:pPr>
  </w:style>
  <w:style w:type="paragraph" w:customStyle="1" w:styleId="PropRecs2">
    <w:name w:val="Prop/Recs2"/>
    <w:basedOn w:val="PropRecs"/>
    <w:next w:val="Normal"/>
    <w:autoRedefine/>
    <w:pPr>
      <w:numPr>
        <w:numId w:val="0"/>
      </w:numPr>
      <w:tabs>
        <w:tab w:val="clear" w:pos="1435"/>
        <w:tab w:val="left" w:pos="1440"/>
      </w:tabs>
      <w:ind w:left="1440"/>
    </w:pPr>
  </w:style>
  <w:style w:type="character" w:styleId="PageNumber">
    <w:name w:val="page number"/>
    <w:basedOn w:val="DefaultParagraphFont"/>
    <w:rsid w:val="00A215D7"/>
    <w:rPr>
      <w:rFonts w:ascii="Arial" w:hAnsi="Arial"/>
    </w:rPr>
  </w:style>
  <w:style w:type="paragraph" w:customStyle="1" w:styleId="Quoteindent">
    <w:name w:val="Quote indent"/>
    <w:basedOn w:val="NormalIndent"/>
    <w:next w:val="Normal"/>
    <w:autoRedefine/>
    <w:rsid w:val="00A215D7"/>
    <w:pPr>
      <w:tabs>
        <w:tab w:val="clear" w:pos="1440"/>
        <w:tab w:val="clear" w:pos="2160"/>
        <w:tab w:val="clear" w:pos="2880"/>
        <w:tab w:val="clear" w:pos="4680"/>
        <w:tab w:val="clear" w:pos="5400"/>
        <w:tab w:val="clear" w:pos="9000"/>
        <w:tab w:val="left" w:pos="1094"/>
        <w:tab w:val="left" w:pos="1435"/>
        <w:tab w:val="left" w:pos="1809"/>
      </w:tabs>
      <w:spacing w:line="240" w:lineRule="exact"/>
    </w:pPr>
  </w:style>
  <w:style w:type="paragraph" w:styleId="TOC1">
    <w:name w:val="toc 1"/>
    <w:basedOn w:val="Normal"/>
    <w:next w:val="Normal"/>
    <w:autoRedefine/>
    <w:semiHidden/>
    <w:pPr>
      <w:tabs>
        <w:tab w:val="clear" w:pos="720"/>
        <w:tab w:val="clear" w:pos="1440"/>
        <w:tab w:val="clear" w:pos="2160"/>
        <w:tab w:val="clear" w:pos="2880"/>
        <w:tab w:val="clear" w:pos="4680"/>
        <w:tab w:val="clear" w:pos="5400"/>
        <w:tab w:val="clear" w:pos="9000"/>
      </w:tabs>
      <w:spacing w:before="360" w:after="0"/>
      <w:jc w:val="left"/>
    </w:pPr>
    <w:rPr>
      <w:b/>
      <w:caps/>
      <w:sz w:val="24"/>
    </w:rPr>
  </w:style>
  <w:style w:type="character" w:styleId="FootnoteReference">
    <w:name w:val="footnote reference"/>
    <w:basedOn w:val="DefaultParagraphFont"/>
    <w:semiHidden/>
    <w:rPr>
      <w:rFonts w:ascii="Palatino" w:hAnsi="Palatino"/>
      <w:sz w:val="18"/>
      <w:vertAlign w:val="superscript"/>
    </w:rPr>
  </w:style>
  <w:style w:type="paragraph" w:styleId="FootnoteText">
    <w:name w:val="footnote text"/>
    <w:basedOn w:val="Normal"/>
    <w:semiHidden/>
    <w:pPr>
      <w:tabs>
        <w:tab w:val="clear" w:pos="1440"/>
        <w:tab w:val="clear" w:pos="2160"/>
        <w:tab w:val="clear" w:pos="2880"/>
        <w:tab w:val="clear" w:pos="4680"/>
        <w:tab w:val="clear" w:pos="5400"/>
        <w:tab w:val="clear" w:pos="9000"/>
      </w:tabs>
      <w:spacing w:after="0" w:line="200" w:lineRule="exact"/>
    </w:pPr>
    <w:rPr>
      <w:sz w:val="18"/>
    </w:rPr>
  </w:style>
  <w:style w:type="paragraph" w:customStyle="1" w:styleId="Part">
    <w:name w:val="Part"/>
    <w:basedOn w:val="Heading4"/>
    <w:next w:val="Normal"/>
    <w:rsid w:val="00A215D7"/>
    <w:pPr>
      <w:numPr>
        <w:ilvl w:val="0"/>
        <w:numId w:val="0"/>
      </w:numPr>
      <w:spacing w:after="480" w:line="520" w:lineRule="exact"/>
      <w:jc w:val="left"/>
    </w:pPr>
    <w:rPr>
      <w:i w:val="0"/>
      <w:sz w:val="40"/>
    </w:rPr>
  </w:style>
  <w:style w:type="paragraph" w:customStyle="1" w:styleId="Introduction">
    <w:name w:val="Introduction"/>
    <w:basedOn w:val="Heading4"/>
    <w:next w:val="Normal"/>
    <w:pPr>
      <w:numPr>
        <w:ilvl w:val="0"/>
        <w:numId w:val="0"/>
      </w:numPr>
      <w:spacing w:before="0" w:after="240"/>
    </w:pPr>
    <w:rPr>
      <w:i w:val="0"/>
    </w:rPr>
  </w:style>
  <w:style w:type="paragraph" w:styleId="TOC2">
    <w:name w:val="toc 2"/>
    <w:basedOn w:val="Normal"/>
    <w:next w:val="Normal"/>
    <w:autoRedefine/>
    <w:semiHidden/>
    <w:pPr>
      <w:tabs>
        <w:tab w:val="clear" w:pos="720"/>
        <w:tab w:val="clear" w:pos="1440"/>
        <w:tab w:val="clear" w:pos="2160"/>
        <w:tab w:val="clear" w:pos="2880"/>
        <w:tab w:val="clear" w:pos="4680"/>
        <w:tab w:val="clear" w:pos="5400"/>
        <w:tab w:val="clear" w:pos="9000"/>
      </w:tabs>
      <w:spacing w:before="240" w:after="0"/>
      <w:jc w:val="left"/>
    </w:pPr>
    <w:rPr>
      <w:rFonts w:ascii="Times New Roman" w:hAnsi="Times New Roman"/>
      <w:b/>
      <w:sz w:val="20"/>
    </w:rPr>
  </w:style>
  <w:style w:type="paragraph" w:styleId="TOC3">
    <w:name w:val="toc 3"/>
    <w:basedOn w:val="Normal"/>
    <w:next w:val="Normal"/>
    <w:autoRedefine/>
    <w:semiHidden/>
    <w:pPr>
      <w:tabs>
        <w:tab w:val="clear" w:pos="720"/>
        <w:tab w:val="clear" w:pos="1440"/>
        <w:tab w:val="clear" w:pos="2160"/>
        <w:tab w:val="clear" w:pos="2880"/>
        <w:tab w:val="clear" w:pos="4680"/>
        <w:tab w:val="clear" w:pos="5400"/>
        <w:tab w:val="clear" w:pos="9000"/>
      </w:tabs>
      <w:spacing w:after="0"/>
      <w:ind w:left="220"/>
      <w:jc w:val="left"/>
    </w:pPr>
    <w:rPr>
      <w:rFonts w:ascii="Times New Roman" w:hAnsi="Times New Roman"/>
      <w:sz w:val="20"/>
    </w:rPr>
  </w:style>
  <w:style w:type="paragraph" w:styleId="TOC4">
    <w:name w:val="toc 4"/>
    <w:basedOn w:val="Normal"/>
    <w:next w:val="Normal"/>
    <w:autoRedefine/>
    <w:semiHidden/>
    <w:pPr>
      <w:tabs>
        <w:tab w:val="clear" w:pos="720"/>
        <w:tab w:val="clear" w:pos="1440"/>
        <w:tab w:val="clear" w:pos="2160"/>
        <w:tab w:val="clear" w:pos="2880"/>
        <w:tab w:val="clear" w:pos="4680"/>
        <w:tab w:val="clear" w:pos="5400"/>
        <w:tab w:val="clear" w:pos="9000"/>
      </w:tabs>
      <w:spacing w:after="0"/>
      <w:ind w:left="440"/>
      <w:jc w:val="left"/>
    </w:pPr>
    <w:rPr>
      <w:rFonts w:ascii="Times New Roman" w:hAnsi="Times New Roman"/>
      <w:sz w:val="20"/>
    </w:rPr>
  </w:style>
  <w:style w:type="paragraph" w:styleId="TOC5">
    <w:name w:val="toc 5"/>
    <w:basedOn w:val="Normal"/>
    <w:next w:val="Normal"/>
    <w:autoRedefine/>
    <w:semiHidden/>
    <w:pPr>
      <w:tabs>
        <w:tab w:val="clear" w:pos="720"/>
        <w:tab w:val="clear" w:pos="1440"/>
        <w:tab w:val="clear" w:pos="2160"/>
        <w:tab w:val="clear" w:pos="2880"/>
        <w:tab w:val="clear" w:pos="4680"/>
        <w:tab w:val="clear" w:pos="5400"/>
        <w:tab w:val="clear" w:pos="9000"/>
      </w:tabs>
      <w:spacing w:after="0"/>
      <w:ind w:left="660"/>
      <w:jc w:val="left"/>
    </w:pPr>
    <w:rPr>
      <w:rFonts w:ascii="Times New Roman" w:hAnsi="Times New Roman"/>
      <w:sz w:val="20"/>
    </w:rPr>
  </w:style>
  <w:style w:type="paragraph" w:styleId="TOC6">
    <w:name w:val="toc 6"/>
    <w:basedOn w:val="Normal"/>
    <w:next w:val="Normal"/>
    <w:autoRedefine/>
    <w:semiHidden/>
    <w:pPr>
      <w:tabs>
        <w:tab w:val="clear" w:pos="720"/>
        <w:tab w:val="clear" w:pos="1440"/>
        <w:tab w:val="clear" w:pos="2160"/>
        <w:tab w:val="clear" w:pos="2880"/>
        <w:tab w:val="clear" w:pos="4680"/>
        <w:tab w:val="clear" w:pos="5400"/>
        <w:tab w:val="clear" w:pos="9000"/>
      </w:tabs>
      <w:spacing w:after="0"/>
      <w:ind w:left="880"/>
      <w:jc w:val="left"/>
    </w:pPr>
    <w:rPr>
      <w:rFonts w:ascii="Times New Roman" w:hAnsi="Times New Roman"/>
      <w:sz w:val="20"/>
    </w:rPr>
  </w:style>
  <w:style w:type="paragraph" w:styleId="TOC7">
    <w:name w:val="toc 7"/>
    <w:basedOn w:val="Normal"/>
    <w:next w:val="Normal"/>
    <w:autoRedefine/>
    <w:semiHidden/>
    <w:pPr>
      <w:tabs>
        <w:tab w:val="clear" w:pos="720"/>
        <w:tab w:val="clear" w:pos="1440"/>
        <w:tab w:val="clear" w:pos="2160"/>
        <w:tab w:val="clear" w:pos="2880"/>
        <w:tab w:val="clear" w:pos="4680"/>
        <w:tab w:val="clear" w:pos="5400"/>
        <w:tab w:val="clear" w:pos="9000"/>
      </w:tabs>
      <w:spacing w:after="0"/>
      <w:ind w:left="1100"/>
      <w:jc w:val="left"/>
    </w:pPr>
    <w:rPr>
      <w:rFonts w:ascii="Times New Roman" w:hAnsi="Times New Roman"/>
      <w:sz w:val="20"/>
    </w:rPr>
  </w:style>
  <w:style w:type="paragraph" w:styleId="TOC8">
    <w:name w:val="toc 8"/>
    <w:basedOn w:val="Normal"/>
    <w:next w:val="Normal"/>
    <w:autoRedefine/>
    <w:semiHidden/>
    <w:pPr>
      <w:tabs>
        <w:tab w:val="clear" w:pos="720"/>
        <w:tab w:val="clear" w:pos="1440"/>
        <w:tab w:val="clear" w:pos="2160"/>
        <w:tab w:val="clear" w:pos="2880"/>
        <w:tab w:val="clear" w:pos="4680"/>
        <w:tab w:val="clear" w:pos="5400"/>
        <w:tab w:val="clear" w:pos="9000"/>
      </w:tabs>
      <w:spacing w:after="0"/>
      <w:ind w:left="1320"/>
      <w:jc w:val="left"/>
    </w:pPr>
    <w:rPr>
      <w:rFonts w:ascii="Times New Roman" w:hAnsi="Times New Roman"/>
      <w:sz w:val="20"/>
    </w:rPr>
  </w:style>
  <w:style w:type="paragraph" w:styleId="TOC9">
    <w:name w:val="toc 9"/>
    <w:basedOn w:val="Normal"/>
    <w:next w:val="Normal"/>
    <w:autoRedefine/>
    <w:semiHidden/>
    <w:pPr>
      <w:tabs>
        <w:tab w:val="clear" w:pos="720"/>
        <w:tab w:val="clear" w:pos="1440"/>
        <w:tab w:val="clear" w:pos="2160"/>
        <w:tab w:val="clear" w:pos="2880"/>
        <w:tab w:val="clear" w:pos="4680"/>
        <w:tab w:val="clear" w:pos="5400"/>
        <w:tab w:val="clear" w:pos="9000"/>
      </w:tabs>
      <w:spacing w:after="0"/>
      <w:ind w:left="1540"/>
      <w:jc w:val="left"/>
    </w:pPr>
    <w:rPr>
      <w:rFonts w:ascii="Times New Roman" w:hAnsi="Times New Roman"/>
      <w:sz w:val="20"/>
    </w:rPr>
  </w:style>
  <w:style w:type="paragraph" w:styleId="DocumentMap">
    <w:name w:val="Document Map"/>
    <w:basedOn w:val="Normal"/>
    <w:semiHidden/>
    <w:pPr>
      <w:shd w:val="clear" w:color="auto" w:fill="000080"/>
    </w:pPr>
    <w:rPr>
      <w:rFonts w:ascii="Tahoma" w:hAnsi="Tahoma"/>
    </w:rPr>
  </w:style>
  <w:style w:type="paragraph" w:customStyle="1" w:styleId="Style3">
    <w:name w:val="Style3"/>
    <w:basedOn w:val="Subtitle"/>
    <w:next w:val="Normal"/>
    <w:rsid w:val="00A215D7"/>
    <w:pPr>
      <w:spacing w:after="240"/>
      <w:jc w:val="right"/>
    </w:pPr>
    <w:rPr>
      <w:sz w:val="22"/>
    </w:rPr>
  </w:style>
  <w:style w:type="paragraph" w:customStyle="1" w:styleId="Style1">
    <w:name w:val="Style1"/>
    <w:basedOn w:val="BodyTextIndent3"/>
    <w:next w:val="Normal"/>
    <w:rsid w:val="00A215D7"/>
    <w:pPr>
      <w:spacing w:after="240"/>
      <w:ind w:left="1440"/>
    </w:pPr>
    <w:rPr>
      <w:b/>
      <w:sz w:val="22"/>
    </w:rPr>
  </w:style>
  <w:style w:type="paragraph" w:styleId="BodyTextIndent3">
    <w:name w:val="Body Text Indent 3"/>
    <w:basedOn w:val="Normal"/>
    <w:rsid w:val="00A215D7"/>
    <w:pPr>
      <w:spacing w:after="120"/>
      <w:ind w:left="283"/>
    </w:pPr>
    <w:rPr>
      <w:sz w:val="16"/>
    </w:rPr>
  </w:style>
  <w:style w:type="paragraph" w:customStyle="1" w:styleId="Style2">
    <w:name w:val="Style2"/>
    <w:basedOn w:val="BodyText3"/>
    <w:next w:val="Normal"/>
    <w:rsid w:val="00A215D7"/>
    <w:pPr>
      <w:tabs>
        <w:tab w:val="left" w:pos="3600"/>
      </w:tabs>
      <w:spacing w:after="240"/>
      <w:ind w:left="2880" w:hanging="720"/>
    </w:pPr>
    <w:rPr>
      <w:b/>
      <w:sz w:val="22"/>
    </w:rPr>
  </w:style>
  <w:style w:type="paragraph" w:styleId="BodyText3">
    <w:name w:val="Body Text 3"/>
    <w:basedOn w:val="Normal"/>
    <w:rsid w:val="00A215D7"/>
    <w:pPr>
      <w:spacing w:after="120"/>
    </w:pPr>
    <w:rPr>
      <w:sz w:val="16"/>
    </w:rPr>
  </w:style>
  <w:style w:type="paragraph" w:styleId="Subtitle">
    <w:name w:val="Subtitle"/>
    <w:basedOn w:val="Normal"/>
    <w:qFormat/>
    <w:pPr>
      <w:spacing w:after="60"/>
      <w:jc w:val="center"/>
      <w:outlineLvl w:val="1"/>
    </w:pPr>
    <w:rPr>
      <w:sz w:val="24"/>
    </w:rPr>
  </w:style>
  <w:style w:type="paragraph" w:styleId="Header">
    <w:name w:val="header"/>
    <w:basedOn w:val="Normal"/>
    <w:rsid w:val="00A215D7"/>
    <w:pPr>
      <w:tabs>
        <w:tab w:val="clear" w:pos="720"/>
        <w:tab w:val="clear" w:pos="1440"/>
        <w:tab w:val="clear" w:pos="2160"/>
        <w:tab w:val="clear" w:pos="2880"/>
        <w:tab w:val="clear" w:pos="4680"/>
        <w:tab w:val="clear" w:pos="5400"/>
        <w:tab w:val="clear" w:pos="9000"/>
        <w:tab w:val="center" w:pos="4153"/>
        <w:tab w:val="right" w:pos="8306"/>
      </w:tabs>
    </w:pPr>
  </w:style>
  <w:style w:type="paragraph" w:customStyle="1" w:styleId="Outline4">
    <w:name w:val="Outline4"/>
    <w:basedOn w:val="Normal"/>
    <w:next w:val="Normal"/>
    <w:rsid w:val="00A215D7"/>
    <w:pPr>
      <w:spacing w:after="0" w:line="240" w:lineRule="atLeast"/>
      <w:ind w:left="2160"/>
    </w:pPr>
    <w:rPr>
      <w:kern w:val="24"/>
    </w:rPr>
  </w:style>
  <w:style w:type="paragraph" w:customStyle="1" w:styleId="Outline5">
    <w:name w:val="Outline5"/>
    <w:basedOn w:val="Normal"/>
    <w:next w:val="Normal"/>
    <w:rsid w:val="00A215D7"/>
    <w:pPr>
      <w:spacing w:after="0" w:line="240" w:lineRule="atLeast"/>
      <w:ind w:left="720"/>
    </w:pPr>
    <w:rPr>
      <w:kern w:val="24"/>
    </w:rPr>
  </w:style>
  <w:style w:type="paragraph" w:styleId="BodyText">
    <w:name w:val="Body Text"/>
    <w:basedOn w:val="Normal"/>
    <w:rsid w:val="00A215D7"/>
    <w:pPr>
      <w:tabs>
        <w:tab w:val="clear" w:pos="720"/>
        <w:tab w:val="clear" w:pos="1440"/>
        <w:tab w:val="clear" w:pos="2160"/>
        <w:tab w:val="clear" w:pos="2880"/>
        <w:tab w:val="clear" w:pos="4680"/>
        <w:tab w:val="clear" w:pos="5400"/>
        <w:tab w:val="clear" w:pos="9000"/>
      </w:tabs>
      <w:spacing w:after="0" w:line="360" w:lineRule="auto"/>
      <w:jc w:val="left"/>
    </w:pPr>
    <w:rPr>
      <w:lang w:val="en-US"/>
    </w:rPr>
  </w:style>
  <w:style w:type="character" w:styleId="Hyperlink">
    <w:name w:val="Hyperlink"/>
    <w:basedOn w:val="DefaultParagraphFont"/>
    <w:rsid w:val="00D73010"/>
    <w:rPr>
      <w:color w:val="0000FF"/>
      <w:u w:val="single"/>
    </w:rPr>
  </w:style>
  <w:style w:type="paragraph" w:customStyle="1" w:styleId="StyleAfter0ptLinespacingsingle">
    <w:name w:val="Style After:  0 pt Line spacing:  single"/>
    <w:basedOn w:val="Normal"/>
    <w:rsid w:val="00A215D7"/>
    <w:pPr>
      <w:spacing w:after="0" w:line="240" w:lineRule="auto"/>
    </w:pPr>
  </w:style>
  <w:style w:type="character" w:styleId="FollowedHyperlink">
    <w:name w:val="FollowedHyperlink"/>
    <w:basedOn w:val="DefaultParagraphFont"/>
    <w:rsid w:val="00C539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786438">
      <w:bodyDiv w:val="1"/>
      <w:marLeft w:val="0"/>
      <w:marRight w:val="0"/>
      <w:marTop w:val="0"/>
      <w:marBottom w:val="0"/>
      <w:divBdr>
        <w:top w:val="none" w:sz="0" w:space="0" w:color="auto"/>
        <w:left w:val="none" w:sz="0" w:space="0" w:color="auto"/>
        <w:bottom w:val="none" w:sz="0" w:space="0" w:color="auto"/>
        <w:right w:val="none" w:sz="0" w:space="0" w:color="auto"/>
      </w:divBdr>
    </w:div>
    <w:div w:id="507791288">
      <w:bodyDiv w:val="1"/>
      <w:marLeft w:val="0"/>
      <w:marRight w:val="0"/>
      <w:marTop w:val="0"/>
      <w:marBottom w:val="0"/>
      <w:divBdr>
        <w:top w:val="none" w:sz="0" w:space="0" w:color="auto"/>
        <w:left w:val="none" w:sz="0" w:space="0" w:color="auto"/>
        <w:bottom w:val="none" w:sz="0" w:space="0" w:color="auto"/>
        <w:right w:val="none" w:sz="0" w:space="0" w:color="auto"/>
      </w:divBdr>
    </w:div>
    <w:div w:id="732385493">
      <w:bodyDiv w:val="1"/>
      <w:marLeft w:val="0"/>
      <w:marRight w:val="0"/>
      <w:marTop w:val="0"/>
      <w:marBottom w:val="0"/>
      <w:divBdr>
        <w:top w:val="none" w:sz="0" w:space="0" w:color="auto"/>
        <w:left w:val="none" w:sz="0" w:space="0" w:color="auto"/>
        <w:bottom w:val="none" w:sz="0" w:space="0" w:color="auto"/>
        <w:right w:val="none" w:sz="0" w:space="0" w:color="auto"/>
      </w:divBdr>
    </w:div>
    <w:div w:id="1014189962">
      <w:bodyDiv w:val="1"/>
      <w:marLeft w:val="0"/>
      <w:marRight w:val="0"/>
      <w:marTop w:val="0"/>
      <w:marBottom w:val="0"/>
      <w:divBdr>
        <w:top w:val="none" w:sz="0" w:space="0" w:color="auto"/>
        <w:left w:val="none" w:sz="0" w:space="0" w:color="auto"/>
        <w:bottom w:val="none" w:sz="0" w:space="0" w:color="auto"/>
        <w:right w:val="none" w:sz="0" w:space="0" w:color="auto"/>
      </w:divBdr>
    </w:div>
    <w:div w:id="191347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cotlawcom.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cotlawcom.gov.uk/contact-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cotland.gov.uk\dfs\office_templates_m365\Scottish%20Law%20Commission\Response_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Response_Form</Template>
  <TotalTime>2</TotalTime>
  <Pages>22</Pages>
  <Words>3535</Words>
  <Characters>21670</Characters>
  <Application>Microsoft Office Word</Application>
  <DocSecurity>4</DocSecurity>
  <Lines>555</Lines>
  <Paragraphs>176</Paragraphs>
  <ScaleCrop>false</ScaleCrop>
  <HeadingPairs>
    <vt:vector size="2" baseType="variant">
      <vt:variant>
        <vt:lpstr>Title</vt:lpstr>
      </vt:variant>
      <vt:variant>
        <vt:i4>1</vt:i4>
      </vt:variant>
    </vt:vector>
  </HeadingPairs>
  <TitlesOfParts>
    <vt:vector size="1" baseType="lpstr">
      <vt:lpstr>Response Form.dot</vt:lpstr>
    </vt:vector>
  </TitlesOfParts>
  <Company>Scottish Executive</Company>
  <LinksUpToDate>false</LinksUpToDate>
  <CharactersWithSpaces>25029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Form.dot</dc:title>
  <dc:subject>Scottish Law Commission - Response Form</dc:subject>
  <dc:creator>Dalziel C (Craig)</dc:creator>
  <cp:keywords>SLC - Response Form</cp:keywords>
  <cp:lastModifiedBy>Wilma Campbell</cp:lastModifiedBy>
  <cp:revision>2</cp:revision>
  <cp:lastPrinted>2007-06-05T15:25:00Z</cp:lastPrinted>
  <dcterms:created xsi:type="dcterms:W3CDTF">2024-04-24T12:31:00Z</dcterms:created>
  <dcterms:modified xsi:type="dcterms:W3CDTF">2024-04-24T12:31:00Z</dcterms:modified>
  <cp:category>Letter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Number">
    <vt:lpwstr>1</vt:lpwstr>
  </property>
  <property fmtid="{D5CDD505-2E9C-101B-9397-08002B2CF9AE}" pid="3" name="Document Number">
    <vt:lpwstr>R252988</vt:lpwstr>
  </property>
</Properties>
</file>