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DISCUSSION PAPER ON</w:t>
      </w:r>
      <w:r w:rsidR="00782C0F">
        <w:rPr>
          <w:rFonts w:cs="Arial"/>
        </w:rPr>
        <w:t xml:space="preserve"> DAMAGES FOR PERSONAL INJURY</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9"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w:t>
      </w:r>
      <w:proofErr w:type="spellStart"/>
      <w:r w:rsidR="001721D7" w:rsidRPr="00CE29B3">
        <w:rPr>
          <w:rFonts w:cs="Arial"/>
          <w:szCs w:val="22"/>
        </w:rPr>
        <w:t>Causewayside</w:t>
      </w:r>
      <w:proofErr w:type="spellEnd"/>
      <w:r w:rsidR="001721D7" w:rsidRPr="00CE29B3">
        <w:rPr>
          <w:rFonts w:cs="Arial"/>
          <w:szCs w:val="22"/>
        </w:rPr>
        <w:t>,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 xml:space="preserve">Summary of </w:t>
      </w:r>
      <w:r w:rsidR="00007B10">
        <w:rPr>
          <w:b/>
          <w:sz w:val="36"/>
          <w:szCs w:val="36"/>
        </w:rPr>
        <w:t>Questions</w:t>
      </w:r>
    </w:p>
    <w:p w:rsidR="00C22C62" w:rsidRDefault="00C22C62" w:rsidP="00C22C62">
      <w:pPr>
        <w:pStyle w:val="ListParagraph"/>
        <w:ind w:left="360"/>
        <w:rPr>
          <w:rFonts w:cs="Arial"/>
        </w:rPr>
      </w:pPr>
    </w:p>
    <w:p w:rsidR="00782C0F" w:rsidRDefault="00C22C62" w:rsidP="00C22C62">
      <w:pPr>
        <w:pStyle w:val="ListParagraph"/>
        <w:ind w:left="0"/>
        <w:rPr>
          <w:rFonts w:cs="Arial"/>
        </w:rPr>
      </w:pPr>
      <w:r>
        <w:rPr>
          <w:rFonts w:cs="Arial"/>
        </w:rPr>
        <w:t>1.</w:t>
      </w:r>
      <w:r>
        <w:rPr>
          <w:rFonts w:cs="Arial"/>
        </w:rPr>
        <w:tab/>
      </w:r>
      <w:r w:rsidR="00782C0F" w:rsidRPr="00782C0F">
        <w:rPr>
          <w:rFonts w:cs="Arial"/>
        </w:rPr>
        <w:t>Do consultees have any comments</w:t>
      </w:r>
      <w:r w:rsidR="00CF78CD">
        <w:rPr>
          <w:rFonts w:cs="Arial"/>
        </w:rPr>
        <w:t xml:space="preserve"> on economic impact</w:t>
      </w:r>
      <w:r w:rsidR="00782C0F" w:rsidRPr="00782C0F">
        <w:rPr>
          <w:rFonts w:cs="Arial"/>
        </w:rPr>
        <w:t>?</w:t>
      </w:r>
    </w:p>
    <w:p w:rsidR="00782C0F" w:rsidRPr="00782C0F" w:rsidRDefault="00782C0F" w:rsidP="00782C0F">
      <w:pPr>
        <w:pStyle w:val="ListParagraph"/>
        <w:rPr>
          <w:rFonts w:cs="Arial"/>
        </w:rPr>
      </w:pPr>
      <w:r>
        <w:rPr>
          <w:rFonts w:cs="Arial"/>
        </w:rPr>
        <w:tab/>
      </w:r>
      <w:r>
        <w:rPr>
          <w:rFonts w:cs="Arial"/>
        </w:rPr>
        <w:tab/>
      </w:r>
      <w:r>
        <w:rPr>
          <w:rFonts w:cs="Arial"/>
        </w:rPr>
        <w:tab/>
      </w:r>
      <w:r>
        <w:rPr>
          <w:rFonts w:cs="Arial"/>
        </w:rPr>
        <w:tab/>
      </w:r>
      <w:r>
        <w:rPr>
          <w:rFonts w:cs="Arial"/>
        </w:rPr>
        <w:tab/>
      </w:r>
      <w:r>
        <w:rPr>
          <w:rFonts w:cs="Arial"/>
        </w:rPr>
        <w:tab/>
      </w:r>
      <w:r w:rsidR="00C22C62">
        <w:rPr>
          <w:rFonts w:cs="Arial"/>
        </w:rPr>
        <w:t xml:space="preserve">   </w:t>
      </w:r>
      <w:r>
        <w:rPr>
          <w:rFonts w:cs="Arial"/>
        </w:rPr>
        <w:t>(Paragraph 1.18)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rPr>
          <w:rFonts w:cs="Arial"/>
        </w:rPr>
      </w:pPr>
    </w:p>
    <w:p w:rsidR="00782C0F" w:rsidRDefault="00C22C62" w:rsidP="00C22C62">
      <w:pPr>
        <w:pStyle w:val="ListParagraph"/>
        <w:ind w:left="0"/>
        <w:rPr>
          <w:rFonts w:cs="Arial"/>
        </w:rPr>
      </w:pPr>
      <w:r>
        <w:rPr>
          <w:rFonts w:cs="Arial"/>
        </w:rPr>
        <w:t>2.</w:t>
      </w:r>
      <w:r>
        <w:rPr>
          <w:rFonts w:cs="Arial"/>
        </w:rPr>
        <w:tab/>
      </w:r>
      <w:r w:rsidR="00782C0F" w:rsidRPr="00782C0F">
        <w:rPr>
          <w:rFonts w:cs="Arial"/>
        </w:rPr>
        <w:t>(a)</w:t>
      </w:r>
      <w:r w:rsidR="00782C0F" w:rsidRPr="00782C0F">
        <w:rPr>
          <w:rFonts w:cs="Arial"/>
        </w:rPr>
        <w:tab/>
        <w:t xml:space="preserve">Do you consider that the definition of “relative” in section 13(1) of the 1982 Act </w:t>
      </w:r>
      <w:r>
        <w:rPr>
          <w:rFonts w:cs="Arial"/>
        </w:rPr>
        <w:tab/>
      </w:r>
      <w:r w:rsidR="00782C0F" w:rsidRPr="00782C0F">
        <w:rPr>
          <w:rFonts w:cs="Arial"/>
        </w:rPr>
        <w:t xml:space="preserve">should be amended to include children/parents, grandchildren/grandparents, and </w:t>
      </w:r>
      <w:r>
        <w:rPr>
          <w:rFonts w:cs="Arial"/>
        </w:rPr>
        <w:tab/>
      </w:r>
      <w:r w:rsidR="00782C0F" w:rsidRPr="00782C0F">
        <w:rPr>
          <w:rFonts w:cs="Arial"/>
        </w:rPr>
        <w:t>siblings who are accepted as part of the family?</w:t>
      </w:r>
    </w:p>
    <w:p w:rsidR="00C22C62" w:rsidRPr="00782C0F" w:rsidRDefault="00C22C62" w:rsidP="00C22C62">
      <w:pPr>
        <w:pStyle w:val="ListParagraph"/>
        <w:ind w:left="0"/>
        <w:rPr>
          <w:rFonts w:cs="Arial"/>
        </w:rPr>
      </w:pPr>
    </w:p>
    <w:p w:rsidR="001721D7" w:rsidRDefault="00782C0F" w:rsidP="00C22C62">
      <w:pPr>
        <w:pStyle w:val="ListParagraph"/>
        <w:ind w:left="737"/>
        <w:rPr>
          <w:rFonts w:cs="Arial"/>
        </w:rPr>
      </w:pPr>
      <w:r w:rsidRPr="00782C0F">
        <w:rPr>
          <w:rFonts w:cs="Arial"/>
        </w:rPr>
        <w:t>(b)</w:t>
      </w:r>
      <w:r w:rsidRPr="00782C0F">
        <w:rPr>
          <w:rFonts w:cs="Arial"/>
        </w:rPr>
        <w:tab/>
        <w:t>Do you consider that there is any other category of “relative” which should be included?</w:t>
      </w:r>
    </w:p>
    <w:p w:rsidR="00782C0F" w:rsidRPr="00782C0F" w:rsidRDefault="00782C0F" w:rsidP="00782C0F">
      <w:pPr>
        <w:pStyle w:val="ListParagraph"/>
        <w:rPr>
          <w:rFonts w:cs="Arial"/>
        </w:rPr>
      </w:pPr>
      <w:r>
        <w:rPr>
          <w:rFonts w:cs="Arial"/>
        </w:rPr>
        <w:tab/>
      </w:r>
      <w:r>
        <w:rPr>
          <w:rFonts w:cs="Arial"/>
        </w:rPr>
        <w:tab/>
      </w:r>
      <w:r>
        <w:rPr>
          <w:rFonts w:cs="Arial"/>
        </w:rPr>
        <w:tab/>
      </w:r>
      <w:r>
        <w:rPr>
          <w:rFonts w:cs="Arial"/>
        </w:rPr>
        <w:tab/>
      </w:r>
      <w:r>
        <w:rPr>
          <w:rFonts w:cs="Arial"/>
        </w:rPr>
        <w:tab/>
      </w:r>
      <w:r>
        <w:rPr>
          <w:rFonts w:cs="Arial"/>
        </w:rPr>
        <w:tab/>
        <w:t>(Paragraph 2.20)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1721D7" w:rsidRDefault="00C22C62" w:rsidP="00C22C62">
      <w:pPr>
        <w:pStyle w:val="ListParagraph"/>
        <w:tabs>
          <w:tab w:val="clear" w:pos="2160"/>
        </w:tabs>
        <w:ind w:left="0"/>
      </w:pPr>
      <w:r>
        <w:t>3.</w:t>
      </w:r>
      <w:r>
        <w:tab/>
      </w:r>
      <w:r w:rsidR="00782C0F" w:rsidRPr="00B5346B">
        <w:t>Should the definition in s 13(1)(b) be amended to include ex-partners?</w:t>
      </w:r>
    </w:p>
    <w:p w:rsidR="00C22C62" w:rsidRPr="00782C0F" w:rsidRDefault="00C22C62" w:rsidP="00C22C62">
      <w:pPr>
        <w:pStyle w:val="ListParagraph"/>
        <w:tabs>
          <w:tab w:val="clear" w:pos="2160"/>
        </w:tabs>
        <w:ind w:left="0"/>
        <w:rPr>
          <w:rFonts w:cs="Arial"/>
        </w:rPr>
      </w:pPr>
    </w:p>
    <w:p w:rsidR="00782C0F" w:rsidRPr="00782C0F" w:rsidRDefault="00782C0F" w:rsidP="00782C0F">
      <w:pPr>
        <w:pStyle w:val="ListParagraph"/>
        <w:tabs>
          <w:tab w:val="clear" w:pos="2160"/>
        </w:tabs>
        <w:rPr>
          <w:rFonts w:cs="Arial"/>
        </w:rPr>
      </w:pPr>
      <w:r>
        <w:tab/>
      </w:r>
      <w:r>
        <w:tab/>
      </w:r>
      <w:r>
        <w:tab/>
      </w:r>
      <w:r>
        <w:tab/>
      </w:r>
      <w:r>
        <w:tab/>
        <w:t>(Paragraph 2.32)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782C0F" w:rsidRDefault="00C22C62" w:rsidP="00C22C62">
      <w:pPr>
        <w:pStyle w:val="ListParagraph"/>
        <w:tabs>
          <w:tab w:val="clear" w:pos="2160"/>
        </w:tabs>
        <w:ind w:left="0"/>
      </w:pPr>
      <w:r>
        <w:t>4.</w:t>
      </w:r>
      <w:r>
        <w:tab/>
      </w:r>
      <w:r w:rsidR="00782C0F">
        <w:t xml:space="preserve">(a) </w:t>
      </w:r>
      <w:r>
        <w:tab/>
      </w:r>
      <w:r w:rsidR="00782C0F" w:rsidRPr="005A0E19">
        <w:t xml:space="preserve">Do you consider that section 8 of the </w:t>
      </w:r>
      <w:r w:rsidR="00782C0F" w:rsidRPr="00782C0F">
        <w:t xml:space="preserve">1982 Act should be extended to </w:t>
      </w:r>
      <w:r w:rsidR="00782C0F" w:rsidRPr="005A0E19">
        <w:t xml:space="preserve">claims in </w:t>
      </w:r>
      <w:r>
        <w:tab/>
      </w:r>
      <w:r w:rsidR="00782C0F" w:rsidRPr="005A0E19">
        <w:t xml:space="preserve">respect of necessary services provided gratuitously </w:t>
      </w:r>
      <w:r>
        <w:t>to an injured person </w:t>
      </w:r>
      <w:r w:rsidR="00782C0F" w:rsidRPr="005A0E19">
        <w:t xml:space="preserve">by </w:t>
      </w:r>
      <w:r>
        <w:tab/>
      </w:r>
      <w:r w:rsidR="00782C0F" w:rsidRPr="005A0E19">
        <w:t>individuals who are not family members?</w:t>
      </w:r>
    </w:p>
    <w:p w:rsidR="00C22C62" w:rsidRPr="00782C0F" w:rsidRDefault="00C22C62" w:rsidP="00C22C62">
      <w:pPr>
        <w:pStyle w:val="ListParagraph"/>
        <w:tabs>
          <w:tab w:val="clear" w:pos="2160"/>
        </w:tabs>
        <w:ind w:left="0"/>
      </w:pPr>
    </w:p>
    <w:p w:rsidR="001721D7" w:rsidRDefault="00782C0F" w:rsidP="00782C0F">
      <w:pPr>
        <w:pStyle w:val="ListParagraph"/>
        <w:tabs>
          <w:tab w:val="clear" w:pos="2160"/>
        </w:tabs>
      </w:pPr>
      <w:r>
        <w:t xml:space="preserve">(b) </w:t>
      </w:r>
      <w:r w:rsidR="00C22C62">
        <w:tab/>
      </w:r>
      <w:r w:rsidRPr="005A0E19">
        <w:t xml:space="preserve">If so, should an individual who is not </w:t>
      </w:r>
      <w:r w:rsidRPr="00782C0F">
        <w:t xml:space="preserve">a family member be regarded as </w:t>
      </w:r>
      <w:r w:rsidRPr="005A0E19">
        <w:t>providing services gratuitously if he or s</w:t>
      </w:r>
      <w:r>
        <w:t xml:space="preserve">he provides them without having </w:t>
      </w:r>
      <w:r w:rsidRPr="00782C0F">
        <w:t xml:space="preserve">any </w:t>
      </w:r>
      <w:r w:rsidRPr="005A0E19">
        <w:t xml:space="preserve">contractual right to payment in respect of their provision, and </w:t>
      </w:r>
      <w:r>
        <w:t xml:space="preserve">otherwise than in </w:t>
      </w:r>
      <w:r w:rsidRPr="005A0E19">
        <w:t>the course of a business, profession or vocati</w:t>
      </w:r>
      <w:r>
        <w:t xml:space="preserve">on; or according to some other </w:t>
      </w:r>
      <w:r w:rsidRPr="005A0E19">
        <w:t>formula and, if so, what?</w:t>
      </w:r>
    </w:p>
    <w:p w:rsidR="00C22C62" w:rsidRDefault="00C22C62" w:rsidP="00782C0F">
      <w:pPr>
        <w:pStyle w:val="ListParagraph"/>
        <w:tabs>
          <w:tab w:val="clear" w:pos="2160"/>
        </w:tabs>
      </w:pPr>
    </w:p>
    <w:p w:rsidR="00782C0F" w:rsidRPr="00782C0F" w:rsidRDefault="00782C0F" w:rsidP="00782C0F">
      <w:pPr>
        <w:pStyle w:val="ListParagraph"/>
        <w:tabs>
          <w:tab w:val="clear" w:pos="2160"/>
        </w:tabs>
      </w:pPr>
      <w:r>
        <w:tab/>
      </w:r>
      <w:r>
        <w:tab/>
      </w:r>
      <w:r>
        <w:tab/>
      </w:r>
      <w:r>
        <w:tab/>
      </w:r>
      <w:r>
        <w:tab/>
        <w:t>(Paragraph 2.44)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rPr>
          <w:rFonts w:cs="Arial"/>
          <w:b/>
        </w:rPr>
      </w:pPr>
    </w:p>
    <w:p w:rsidR="00782C0F" w:rsidRPr="005A0E19" w:rsidRDefault="00782C0F" w:rsidP="00782C0F">
      <w:pPr>
        <w:pStyle w:val="Proprec"/>
        <w:numPr>
          <w:ilvl w:val="0"/>
          <w:numId w:val="0"/>
        </w:numPr>
        <w:rPr>
          <w:b w:val="0"/>
        </w:rPr>
      </w:pPr>
      <w:r>
        <w:rPr>
          <w:b w:val="0"/>
        </w:rPr>
        <w:lastRenderedPageBreak/>
        <w:t>5.</w:t>
      </w:r>
      <w:r>
        <w:rPr>
          <w:b w:val="0"/>
        </w:rPr>
        <w:tab/>
      </w:r>
      <w:r w:rsidRPr="005A0E19">
        <w:rPr>
          <w:b w:val="0"/>
        </w:rPr>
        <w:t>(a)</w:t>
      </w:r>
      <w:r w:rsidRPr="005A0E19">
        <w:rPr>
          <w:b w:val="0"/>
        </w:rPr>
        <w:tab/>
        <w:t xml:space="preserve">Do you consider that section 8 of the 1982 Act should be extended to </w:t>
      </w:r>
      <w:r w:rsidRPr="005A0E19">
        <w:rPr>
          <w:b w:val="0"/>
        </w:rPr>
        <w:tab/>
        <w:t xml:space="preserve">claims in respect of necessary services provided gratuitously to an injured </w:t>
      </w:r>
      <w:r w:rsidRPr="005A0E19">
        <w:rPr>
          <w:b w:val="0"/>
        </w:rPr>
        <w:tab/>
        <w:t>person by bodies or organisations such as charities?</w:t>
      </w:r>
    </w:p>
    <w:p w:rsidR="00782C0F" w:rsidRPr="00F66432" w:rsidRDefault="00782C0F" w:rsidP="00782C0F">
      <w:pPr>
        <w:pStyle w:val="Proprec"/>
        <w:numPr>
          <w:ilvl w:val="0"/>
          <w:numId w:val="0"/>
        </w:numPr>
        <w:rPr>
          <w:b w:val="0"/>
        </w:rPr>
      </w:pPr>
      <w:r>
        <w:rPr>
          <w:b w:val="0"/>
        </w:rPr>
        <w:tab/>
      </w:r>
      <w:r w:rsidRPr="00F66432">
        <w:rPr>
          <w:b w:val="0"/>
        </w:rPr>
        <w:t>(b)</w:t>
      </w:r>
      <w:r w:rsidRPr="00F66432">
        <w:rPr>
          <w:b w:val="0"/>
        </w:rPr>
        <w:tab/>
        <w:t xml:space="preserve">If so, should legislation prescribe how damages should be assessed or should </w:t>
      </w:r>
      <w:r w:rsidRPr="00F66432">
        <w:rPr>
          <w:b w:val="0"/>
        </w:rPr>
        <w:tab/>
        <w:t xml:space="preserve">it be a </w:t>
      </w:r>
      <w:r w:rsidRPr="00F66432">
        <w:rPr>
          <w:b w:val="0"/>
        </w:rPr>
        <w:tab/>
        <w:t xml:space="preserve">matter left to the discretion of the courts? </w:t>
      </w:r>
    </w:p>
    <w:p w:rsidR="00782C0F" w:rsidRPr="00F66432" w:rsidRDefault="00782C0F" w:rsidP="00782C0F">
      <w:pPr>
        <w:pStyle w:val="Proprec"/>
        <w:numPr>
          <w:ilvl w:val="0"/>
          <w:numId w:val="0"/>
        </w:numPr>
      </w:pPr>
      <w:r>
        <w:rPr>
          <w:b w:val="0"/>
        </w:rPr>
        <w:tab/>
      </w:r>
      <w:r w:rsidRPr="00F66432">
        <w:rPr>
          <w:b w:val="0"/>
        </w:rPr>
        <w:t>(c)</w:t>
      </w:r>
      <w:r w:rsidRPr="00F66432">
        <w:rPr>
          <w:b w:val="0"/>
        </w:rPr>
        <w:tab/>
        <w:t xml:space="preserve">If you consider that legislation should so prescribe, what factors do you </w:t>
      </w:r>
      <w:r w:rsidRPr="00F66432">
        <w:rPr>
          <w:b w:val="0"/>
        </w:rPr>
        <w:tab/>
        <w:t xml:space="preserve">consider that </w:t>
      </w:r>
      <w:r w:rsidRPr="00F66432">
        <w:rPr>
          <w:b w:val="0"/>
        </w:rPr>
        <w:tab/>
        <w:t xml:space="preserve">the court attention should be directed to?  For example should the court </w:t>
      </w:r>
      <w:r w:rsidRPr="00F66432">
        <w:rPr>
          <w:b w:val="0"/>
        </w:rPr>
        <w:tab/>
        <w:t xml:space="preserve">be directed to consider “such sum as represents reasonable remuneration for those </w:t>
      </w:r>
      <w:r w:rsidRPr="00F66432">
        <w:rPr>
          <w:b w:val="0"/>
        </w:rPr>
        <w:tab/>
        <w:t xml:space="preserve">services and repayment of reasonable expenses incurred in connection therewith”  an </w:t>
      </w:r>
      <w:r w:rsidRPr="00F66432">
        <w:rPr>
          <w:b w:val="0"/>
        </w:rPr>
        <w:tab/>
        <w:t xml:space="preserve">appropriate means of assessment or should a concept of reasonable notional costs be </w:t>
      </w:r>
      <w:r w:rsidRPr="00F66432">
        <w:rPr>
          <w:b w:val="0"/>
        </w:rPr>
        <w:tab/>
        <w:t xml:space="preserve">adopted?  Or some other way of assessment?   </w:t>
      </w:r>
    </w:p>
    <w:p w:rsidR="001721D7" w:rsidRPr="00782C0F" w:rsidRDefault="00782C0F" w:rsidP="00782C0F">
      <w:pPr>
        <w:pStyle w:val="NumberedParagraph"/>
        <w:numPr>
          <w:ilvl w:val="0"/>
          <w:numId w:val="0"/>
        </w:numPr>
      </w:pPr>
      <w:r w:rsidRPr="005A0E19">
        <w:tab/>
      </w:r>
      <w:r w:rsidRPr="005A0E19">
        <w:tab/>
      </w:r>
      <w:r w:rsidRPr="005A0E19">
        <w:tab/>
      </w:r>
      <w:r w:rsidRPr="005A0E19">
        <w:tab/>
      </w:r>
      <w:r w:rsidRPr="005A0E19">
        <w:tab/>
      </w:r>
      <w:r w:rsidRPr="005A0E19">
        <w:tab/>
      </w:r>
      <w:r w:rsidRPr="005A0E19">
        <w:tab/>
      </w:r>
      <w:r w:rsidRPr="005A0E19">
        <w:tab/>
      </w:r>
      <w:r w:rsidRPr="005A0E19">
        <w:tab/>
      </w:r>
      <w:r w:rsidRPr="005A0E19">
        <w:tab/>
        <w:t xml:space="preserve">  (Paragraph 2.44)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szCs w:val="22"/>
        </w:rPr>
      </w:pPr>
      <w:r w:rsidRPr="00782C0F">
        <w:rPr>
          <w:szCs w:val="22"/>
        </w:rPr>
        <w:t>6.</w:t>
      </w:r>
      <w:r w:rsidRPr="00782C0F">
        <w:rPr>
          <w:szCs w:val="22"/>
        </w:rPr>
        <w:tab/>
        <w:t xml:space="preserve">Should damages be recoverable in respect of gratuitous provision of services to an </w:t>
      </w:r>
      <w:r w:rsidRPr="00782C0F">
        <w:rPr>
          <w:szCs w:val="22"/>
        </w:rPr>
        <w:tab/>
        <w:t>injured person where the person providing them is the defender?</w:t>
      </w:r>
    </w:p>
    <w:p w:rsidR="001721D7"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2.50)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szCs w:val="22"/>
        </w:rPr>
        <w:t>7.</w:t>
      </w:r>
      <w:r w:rsidRPr="00782C0F">
        <w:rPr>
          <w:szCs w:val="22"/>
        </w:rPr>
        <w:tab/>
      </w:r>
      <w:r w:rsidRPr="00782C0F">
        <w:rPr>
          <w:bCs/>
          <w:szCs w:val="22"/>
        </w:rPr>
        <w:t>(a)</w:t>
      </w:r>
      <w:r w:rsidRPr="00782C0F">
        <w:rPr>
          <w:bCs/>
          <w:szCs w:val="22"/>
        </w:rPr>
        <w:tab/>
        <w:t xml:space="preserve">Do you consider that section 9 of the 1982 Act should be extended so as to </w:t>
      </w:r>
      <w:r w:rsidRPr="00782C0F">
        <w:rPr>
          <w:bCs/>
          <w:szCs w:val="22"/>
        </w:rPr>
        <w:tab/>
        <w:t xml:space="preserve">entitle the injured person to obtain damages for personal services </w:t>
      </w:r>
      <w:r w:rsidRPr="00782C0F">
        <w:rPr>
          <w:bCs/>
          <w:szCs w:val="22"/>
        </w:rPr>
        <w:tab/>
        <w:t xml:space="preserve">which had been </w:t>
      </w:r>
      <w:r w:rsidRPr="00782C0F">
        <w:rPr>
          <w:bCs/>
          <w:szCs w:val="22"/>
        </w:rPr>
        <w:tab/>
        <w:t xml:space="preserve">provided gratuitously by the injured person to a third party who is not his or her </w:t>
      </w:r>
      <w:r w:rsidRPr="00782C0F">
        <w:rPr>
          <w:bCs/>
          <w:szCs w:val="22"/>
        </w:rPr>
        <w:tab/>
        <w:t>relative?</w:t>
      </w:r>
    </w:p>
    <w:p w:rsidR="00782C0F" w:rsidRPr="00782C0F" w:rsidRDefault="00782C0F" w:rsidP="00C22C62">
      <w:pPr>
        <w:tabs>
          <w:tab w:val="clear" w:pos="720"/>
          <w:tab w:val="clear" w:pos="1440"/>
          <w:tab w:val="clear" w:pos="2160"/>
          <w:tab w:val="clear" w:pos="2880"/>
          <w:tab w:val="clear" w:pos="4680"/>
          <w:tab w:val="clear" w:pos="5400"/>
          <w:tab w:val="clear" w:pos="9000"/>
          <w:tab w:val="left" w:pos="0"/>
        </w:tabs>
        <w:ind w:left="680"/>
        <w:outlineLvl w:val="4"/>
        <w:rPr>
          <w:szCs w:val="22"/>
        </w:rPr>
      </w:pPr>
      <w:r w:rsidRPr="00782C0F">
        <w:rPr>
          <w:bCs/>
          <w:szCs w:val="22"/>
        </w:rPr>
        <w:tab/>
        <w:t xml:space="preserve">(b) </w:t>
      </w:r>
      <w:r w:rsidRPr="00782C0F">
        <w:rPr>
          <w:bCs/>
          <w:szCs w:val="22"/>
        </w:rPr>
        <w:tab/>
        <w:t xml:space="preserve">If so, should the injured person be under an obligation to account to such a </w:t>
      </w:r>
      <w:r w:rsidR="00C22C62">
        <w:rPr>
          <w:bCs/>
          <w:szCs w:val="22"/>
        </w:rPr>
        <w:t xml:space="preserve">  </w:t>
      </w:r>
      <w:r w:rsidRPr="00782C0F">
        <w:rPr>
          <w:bCs/>
          <w:szCs w:val="22"/>
        </w:rPr>
        <w:t>third party for those damages ?</w:t>
      </w:r>
    </w:p>
    <w:p w:rsidR="001721D7"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2.61)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jc w:val="left"/>
        <w:outlineLvl w:val="4"/>
        <w:rPr>
          <w:bCs/>
          <w:szCs w:val="22"/>
        </w:rPr>
      </w:pPr>
      <w:r w:rsidRPr="00782C0F">
        <w:rPr>
          <w:bCs/>
          <w:szCs w:val="22"/>
        </w:rPr>
        <w:t>8.</w:t>
      </w:r>
      <w:r w:rsidRPr="00782C0F">
        <w:rPr>
          <w:bCs/>
          <w:szCs w:val="22"/>
        </w:rPr>
        <w:tab/>
      </w:r>
      <w:r w:rsidR="00C22C62">
        <w:rPr>
          <w:bCs/>
          <w:szCs w:val="22"/>
        </w:rPr>
        <w:t>(a)</w:t>
      </w:r>
      <w:r w:rsidR="00C22C62">
        <w:rPr>
          <w:bCs/>
          <w:szCs w:val="22"/>
        </w:rPr>
        <w:tab/>
      </w:r>
      <w:r w:rsidRPr="00782C0F">
        <w:rPr>
          <w:bCs/>
          <w:szCs w:val="22"/>
        </w:rPr>
        <w:t>Do you consider that there are any p</w:t>
      </w:r>
      <w:r>
        <w:rPr>
          <w:bCs/>
          <w:szCs w:val="22"/>
        </w:rPr>
        <w:t xml:space="preserve">roblems with the deductibility </w:t>
      </w:r>
      <w:r w:rsidRPr="00782C0F">
        <w:rPr>
          <w:bCs/>
          <w:szCs w:val="22"/>
        </w:rPr>
        <w:t>of social</w:t>
      </w:r>
      <w:r w:rsidRPr="00782C0F">
        <w:rPr>
          <w:bCs/>
          <w:szCs w:val="22"/>
        </w:rPr>
        <w:tab/>
        <w:t xml:space="preserve">security benefits from awards of damages? </w:t>
      </w: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lastRenderedPageBreak/>
        <w:tab/>
      </w:r>
      <w:r w:rsidR="00C22C62">
        <w:rPr>
          <w:szCs w:val="22"/>
        </w:rPr>
        <w:t>(b)</w:t>
      </w:r>
      <w:r w:rsidR="00C22C62">
        <w:rPr>
          <w:szCs w:val="22"/>
        </w:rPr>
        <w:tab/>
      </w:r>
      <w:r w:rsidRPr="00782C0F">
        <w:rPr>
          <w:szCs w:val="22"/>
        </w:rPr>
        <w:t>If so, could you outline those problems?  Do you have any solutions to suggest?</w:t>
      </w:r>
    </w:p>
    <w:p w:rsidR="001721D7" w:rsidRPr="00782C0F" w:rsidRDefault="00782C0F" w:rsidP="00782C0F">
      <w:pPr>
        <w:tabs>
          <w:tab w:val="clear" w:pos="720"/>
          <w:tab w:val="clear" w:pos="1440"/>
          <w:tab w:val="clear" w:pos="2160"/>
          <w:tab w:val="clear" w:pos="2880"/>
          <w:tab w:val="clear" w:pos="4680"/>
          <w:tab w:val="clear" w:pos="5400"/>
          <w:tab w:val="clear" w:pos="9000"/>
          <w:tab w:val="left" w:pos="0"/>
        </w:tabs>
        <w:ind w:left="-57"/>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9.</w:t>
      </w:r>
      <w:r w:rsidRPr="00782C0F">
        <w:rPr>
          <w:bCs/>
          <w:szCs w:val="22"/>
        </w:rPr>
        <w:tab/>
        <w:t xml:space="preserve">Do you consider that benevolent payments, or payments from insurance policies </w:t>
      </w:r>
      <w:r w:rsidRPr="00782C0F">
        <w:rPr>
          <w:bCs/>
          <w:szCs w:val="22"/>
        </w:rPr>
        <w:tab/>
        <w:t xml:space="preserve">which the injured person has wholly arranged and contributed to, should continue not </w:t>
      </w:r>
      <w:r w:rsidRPr="00782C0F">
        <w:rPr>
          <w:bCs/>
          <w:szCs w:val="22"/>
        </w:rPr>
        <w:tab/>
        <w:t xml:space="preserve">to be deductible from an award of damages? </w:t>
      </w:r>
    </w:p>
    <w:p w:rsidR="001721D7"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Pr="001721D7" w:rsidRDefault="001721D7">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10.</w:t>
      </w:r>
      <w:r w:rsidRPr="00782C0F">
        <w:rPr>
          <w:bCs/>
          <w:szCs w:val="22"/>
        </w:rPr>
        <w:tab/>
        <w:t>(a)</w:t>
      </w:r>
      <w:r w:rsidRPr="00782C0F">
        <w:rPr>
          <w:bCs/>
          <w:szCs w:val="22"/>
        </w:rPr>
        <w:tab/>
        <w:t xml:space="preserve">In the context of payments to injured employees arising from permanent health </w:t>
      </w:r>
      <w:r w:rsidRPr="00782C0F">
        <w:rPr>
          <w:bCs/>
          <w:szCs w:val="22"/>
        </w:rPr>
        <w:tab/>
        <w:t xml:space="preserve">insurance and other similar schemes, do you consider that clarification or reform of </w:t>
      </w:r>
      <w:r w:rsidRPr="00782C0F">
        <w:rPr>
          <w:bCs/>
          <w:szCs w:val="22"/>
        </w:rPr>
        <w:tab/>
        <w:t>section 10 of the Administration of Justice Act 1982 is required?</w:t>
      </w: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ab/>
        <w:t>(b)</w:t>
      </w:r>
      <w:r w:rsidRPr="00782C0F">
        <w:rPr>
          <w:bCs/>
          <w:szCs w:val="22"/>
        </w:rPr>
        <w:tab/>
        <w:t xml:space="preserve">If so, could you outline the essential elements of any clarification or </w:t>
      </w:r>
      <w:r w:rsidRPr="00782C0F">
        <w:rPr>
          <w:bCs/>
          <w:szCs w:val="22"/>
        </w:rPr>
        <w:tab/>
        <w:t>reform which you suggest?</w:t>
      </w: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ab/>
        <w:t>(c)</w:t>
      </w:r>
      <w:r w:rsidRPr="00782C0F">
        <w:rPr>
          <w:bCs/>
          <w:szCs w:val="22"/>
        </w:rPr>
        <w:tab/>
        <w:t xml:space="preserve">In particular, would you favour an approach in which the law was clarified to </w:t>
      </w:r>
      <w:r w:rsidRPr="00782C0F">
        <w:rPr>
          <w:bCs/>
          <w:szCs w:val="22"/>
        </w:rPr>
        <w:tab/>
        <w:t xml:space="preserve">make it clear that where an employee contributes financially, as a minimum through </w:t>
      </w:r>
      <w:r w:rsidRPr="00782C0F">
        <w:rPr>
          <w:bCs/>
          <w:szCs w:val="22"/>
        </w:rPr>
        <w:tab/>
        <w:t xml:space="preserve">paying tax and </w:t>
      </w:r>
      <w:proofErr w:type="spellStart"/>
      <w:r w:rsidRPr="00782C0F">
        <w:rPr>
          <w:bCs/>
          <w:szCs w:val="22"/>
        </w:rPr>
        <w:t>NIC</w:t>
      </w:r>
      <w:proofErr w:type="spellEnd"/>
      <w:r w:rsidRPr="00782C0F">
        <w:rPr>
          <w:bCs/>
          <w:szCs w:val="22"/>
        </w:rPr>
        <w:t xml:space="preserve"> on membership of the scheme as a benefit, then any payments </w:t>
      </w:r>
      <w:r w:rsidRPr="00782C0F">
        <w:rPr>
          <w:bCs/>
          <w:szCs w:val="22"/>
        </w:rPr>
        <w:tab/>
        <w:t>made under that policy should not be deducted?</w:t>
      </w:r>
    </w:p>
    <w:p w:rsidR="001721D7"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Default="001721D7">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szCs w:val="22"/>
        </w:rPr>
      </w:pPr>
      <w:r w:rsidRPr="00782C0F">
        <w:rPr>
          <w:szCs w:val="22"/>
        </w:rPr>
        <w:t>11.</w:t>
      </w:r>
      <w:r w:rsidRPr="00782C0F">
        <w:rPr>
          <w:szCs w:val="22"/>
        </w:rPr>
        <w:tab/>
        <w:t xml:space="preserve">Do you agree with the proposition that section 2(4) of the 1948 Act should </w:t>
      </w:r>
      <w:r w:rsidRPr="00782C0F">
        <w:rPr>
          <w:szCs w:val="22"/>
        </w:rPr>
        <w:tab/>
        <w:t>remain in force?</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DA0FEF" w:rsidTr="00A452D7">
        <w:tc>
          <w:tcPr>
            <w:tcW w:w="9245" w:type="dxa"/>
          </w:tcPr>
          <w:p w:rsidR="00DA0FEF" w:rsidRPr="00DA0FEF" w:rsidRDefault="00DA0FEF" w:rsidP="00DA0FEF">
            <w:pPr>
              <w:rPr>
                <w:rFonts w:cs="Arial"/>
              </w:rPr>
            </w:pPr>
            <w:r w:rsidRPr="00DA0FEF">
              <w:rPr>
                <w:rFonts w:cs="Arial"/>
                <w:b/>
              </w:rPr>
              <w:t xml:space="preserve">Comments on </w:t>
            </w:r>
            <w:r w:rsidR="00007B10">
              <w:rPr>
                <w:rFonts w:cs="Arial"/>
                <w:b/>
              </w:rPr>
              <w:t>Question</w:t>
            </w:r>
            <w:r w:rsidRPr="00DA0FEF">
              <w:rPr>
                <w:rFonts w:cs="Arial"/>
                <w:b/>
              </w:rPr>
              <w:t xml:space="preserve"> 1</w:t>
            </w:r>
            <w:r>
              <w:rPr>
                <w:rFonts w:cs="Arial"/>
                <w:b/>
              </w:rPr>
              <w:t>1</w:t>
            </w:r>
          </w:p>
          <w:p w:rsidR="00DA0FEF" w:rsidRPr="00DA0FEF" w:rsidRDefault="00DA0FEF" w:rsidP="00DA0FEF">
            <w:pPr>
              <w:rPr>
                <w:rFonts w:cs="Arial"/>
              </w:rPr>
            </w:pPr>
            <w:r w:rsidRPr="00DA0FEF">
              <w:rPr>
                <w:rFonts w:cs="Arial"/>
              </w:rPr>
              <w:fldChar w:fldCharType="begin"/>
            </w:r>
            <w:r w:rsidRPr="00DA0FEF">
              <w:rPr>
                <w:rFonts w:cs="Arial"/>
              </w:rPr>
              <w:instrText>MERGEFIELD InsertTextHere</w:instrText>
            </w:r>
            <w:r w:rsidRPr="00DA0FEF">
              <w:rPr>
                <w:rFonts w:cs="Arial"/>
              </w:rPr>
              <w:fldChar w:fldCharType="separate"/>
            </w:r>
            <w:r w:rsidRPr="00DA0FEF">
              <w:rPr>
                <w:rFonts w:cs="Arial"/>
              </w:rPr>
              <w:t>«InsertTextHere»</w:t>
            </w:r>
            <w:r w:rsidRPr="00DA0FEF">
              <w:rPr>
                <w:rFonts w:cs="Arial"/>
              </w:rPr>
              <w:fldChar w:fldCharType="end"/>
            </w:r>
          </w:p>
        </w:tc>
      </w:tr>
    </w:tbl>
    <w:p w:rsidR="00DA0FEF" w:rsidRDefault="00DA0FEF">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szCs w:val="22"/>
        </w:rPr>
      </w:pPr>
      <w:r w:rsidRPr="00782C0F">
        <w:rPr>
          <w:szCs w:val="22"/>
        </w:rPr>
        <w:lastRenderedPageBreak/>
        <w:t>12.</w:t>
      </w:r>
      <w:r w:rsidRPr="00782C0F">
        <w:rPr>
          <w:szCs w:val="22"/>
        </w:rPr>
        <w:tab/>
        <w:t xml:space="preserve">Do you consider that any further reform of the existing regime in relation to the </w:t>
      </w:r>
      <w:r w:rsidRPr="00782C0F">
        <w:rPr>
          <w:szCs w:val="22"/>
        </w:rPr>
        <w:tab/>
        <w:t>costs of an injured person’s medical treatment is necessary?</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2</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13.</w:t>
      </w:r>
      <w:r w:rsidRPr="00782C0F">
        <w:rPr>
          <w:bCs/>
          <w:szCs w:val="22"/>
        </w:rPr>
        <w:tab/>
        <w:t xml:space="preserve">Do you agree that the default position should be that the responsible person </w:t>
      </w:r>
      <w:r w:rsidRPr="00782C0F">
        <w:rPr>
          <w:bCs/>
          <w:szCs w:val="22"/>
        </w:rPr>
        <w:tab/>
        <w:t xml:space="preserve">rather than the state should pay for the cost of care and accommodation provided to </w:t>
      </w:r>
      <w:r w:rsidRPr="00782C0F">
        <w:rPr>
          <w:bCs/>
          <w:szCs w:val="22"/>
        </w:rPr>
        <w:tab/>
        <w:t>an injured person?</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3</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14.</w:t>
      </w:r>
      <w:r w:rsidRPr="00782C0F">
        <w:rPr>
          <w:bCs/>
          <w:szCs w:val="22"/>
        </w:rPr>
        <w:tab/>
        <w:t xml:space="preserve">Do you agree that an injured person should be entitled to opt for private care and </w:t>
      </w:r>
      <w:r w:rsidRPr="00782C0F">
        <w:rPr>
          <w:bCs/>
          <w:szCs w:val="22"/>
        </w:rPr>
        <w:tab/>
        <w:t>accommodation rather than rely on local authority provision?</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 xml:space="preserve">  (Paragraph 3.93)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4</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 xml:space="preserve">15. </w:t>
      </w:r>
      <w:r w:rsidRPr="00782C0F">
        <w:rPr>
          <w:szCs w:val="22"/>
        </w:rPr>
        <w:tab/>
        <w:t>Do you have any other comments?</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jc w:val="right"/>
        <w:rPr>
          <w:szCs w:val="22"/>
        </w:rPr>
      </w:pPr>
      <w:r w:rsidRPr="00782C0F">
        <w:rPr>
          <w:szCs w:val="22"/>
        </w:rPr>
        <w:t>(Paragraph 3.93)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5</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16.</w:t>
      </w:r>
      <w:r w:rsidRPr="00782C0F">
        <w:rPr>
          <w:bCs/>
          <w:szCs w:val="22"/>
        </w:rPr>
        <w:tab/>
        <w:t>Do you favour all, some or none of the following options?</w:t>
      </w: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ind w:left="737"/>
        <w:outlineLvl w:val="4"/>
        <w:rPr>
          <w:bCs/>
          <w:szCs w:val="22"/>
        </w:rPr>
      </w:pPr>
      <w:r w:rsidRPr="00782C0F">
        <w:rPr>
          <w:bCs/>
          <w:szCs w:val="22"/>
        </w:rPr>
        <w:t>(a)</w:t>
      </w:r>
      <w:r w:rsidRPr="00782C0F">
        <w:rPr>
          <w:bCs/>
          <w:szCs w:val="22"/>
        </w:rPr>
        <w:tab/>
        <w:t>the award of damages to an injured person who opts for local authority provision should include the cost of making any payments levied by the local authority for that provision;</w:t>
      </w: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ind w:left="737"/>
        <w:outlineLvl w:val="4"/>
        <w:rPr>
          <w:bCs/>
          <w:szCs w:val="22"/>
        </w:rPr>
      </w:pPr>
      <w:r w:rsidRPr="00782C0F">
        <w:rPr>
          <w:bCs/>
          <w:szCs w:val="22"/>
        </w:rPr>
        <w:lastRenderedPageBreak/>
        <w:t>(b)</w:t>
      </w:r>
      <w:r w:rsidRPr="00782C0F">
        <w:rPr>
          <w:bCs/>
          <w:szCs w:val="22"/>
        </w:rPr>
        <w:tab/>
        <w:t>where an injured person receives but does not pay for local authority care and accommodation, an award of damages should be made to the local authority to cover the cost of providing it;</w:t>
      </w: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ind w:left="737"/>
        <w:outlineLvl w:val="4"/>
        <w:rPr>
          <w:rFonts w:cs="Arial"/>
          <w:bCs/>
          <w:szCs w:val="22"/>
        </w:rPr>
      </w:pPr>
      <w:r w:rsidRPr="00782C0F">
        <w:rPr>
          <w:bCs/>
          <w:szCs w:val="22"/>
        </w:rPr>
        <w:t>(c)</w:t>
      </w:r>
      <w:r w:rsidRPr="00782C0F">
        <w:rPr>
          <w:bCs/>
          <w:szCs w:val="22"/>
        </w:rPr>
        <w:tab/>
        <w:t>where an injured person opts for private care and accommodation, and the award of damages covers the cost of obtaining it, provision should be made to avoid</w:t>
      </w:r>
      <w:r w:rsidRPr="00782C0F">
        <w:rPr>
          <w:rFonts w:cs="Arial"/>
          <w:bCs/>
          <w:szCs w:val="22"/>
        </w:rPr>
        <w:t xml:space="preserve"> double recovery by, for example, having some procedure equivalent to that in the English Court of Protection.</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6</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782C0F" w:rsidRDefault="00782C0F" w:rsidP="00782C0F">
      <w:pPr>
        <w:tabs>
          <w:tab w:val="clear" w:pos="720"/>
          <w:tab w:val="clear" w:pos="1440"/>
          <w:tab w:val="clear" w:pos="2160"/>
          <w:tab w:val="clear" w:pos="2880"/>
          <w:tab w:val="clear" w:pos="4680"/>
          <w:tab w:val="clear" w:pos="5400"/>
          <w:tab w:val="clear" w:pos="9000"/>
          <w:tab w:val="left" w:pos="0"/>
        </w:tabs>
        <w:outlineLvl w:val="4"/>
        <w:rPr>
          <w:bCs/>
          <w:szCs w:val="22"/>
        </w:rPr>
      </w:pPr>
      <w:r w:rsidRPr="00782C0F">
        <w:rPr>
          <w:bCs/>
          <w:szCs w:val="22"/>
        </w:rPr>
        <w:t>17.</w:t>
      </w:r>
      <w:r w:rsidRPr="00782C0F">
        <w:rPr>
          <w:bCs/>
          <w:szCs w:val="22"/>
        </w:rPr>
        <w:tab/>
        <w:t>Have you any other suggestions for reform in this area?</w:t>
      </w:r>
    </w:p>
    <w:p w:rsidR="00DA0FEF" w:rsidRPr="00782C0F" w:rsidRDefault="00782C0F" w:rsidP="00782C0F">
      <w:pPr>
        <w:tabs>
          <w:tab w:val="clear" w:pos="720"/>
          <w:tab w:val="clear" w:pos="1440"/>
          <w:tab w:val="clear" w:pos="2160"/>
          <w:tab w:val="clear" w:pos="2880"/>
          <w:tab w:val="clear" w:pos="4680"/>
          <w:tab w:val="clear" w:pos="5400"/>
          <w:tab w:val="clear" w:pos="9000"/>
          <w:tab w:val="left" w:pos="0"/>
        </w:tabs>
        <w:rPr>
          <w:szCs w:val="22"/>
        </w:rPr>
      </w:pP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r>
      <w:r w:rsidRPr="00782C0F">
        <w:rPr>
          <w:szCs w:val="22"/>
        </w:rPr>
        <w:tab/>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proofErr w:type="spellStart"/>
            <w:r w:rsidR="00007B10">
              <w:rPr>
                <w:rFonts w:cs="Arial"/>
                <w:b/>
              </w:rPr>
              <w:t>Quesion</w:t>
            </w:r>
            <w:proofErr w:type="spellEnd"/>
            <w:r w:rsidRPr="001721D7">
              <w:rPr>
                <w:rFonts w:cs="Arial"/>
                <w:b/>
              </w:rPr>
              <w:t xml:space="preserve"> 1</w:t>
            </w:r>
            <w:r>
              <w:rPr>
                <w:rFonts w:cs="Arial"/>
                <w:b/>
              </w:rPr>
              <w:t>7</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B5346B" w:rsidRDefault="00782C0F" w:rsidP="00782C0F">
      <w:pPr>
        <w:pStyle w:val="Proprec"/>
        <w:numPr>
          <w:ilvl w:val="0"/>
          <w:numId w:val="0"/>
        </w:numPr>
        <w:rPr>
          <w:b w:val="0"/>
        </w:rPr>
      </w:pPr>
      <w:r>
        <w:rPr>
          <w:b w:val="0"/>
        </w:rPr>
        <w:t>18</w:t>
      </w:r>
      <w:r w:rsidRPr="00B5346B">
        <w:rPr>
          <w:b w:val="0"/>
        </w:rPr>
        <w:t>.</w:t>
      </w:r>
      <w:r>
        <w:tab/>
      </w:r>
      <w:r w:rsidRPr="00B5346B">
        <w:rPr>
          <w:rFonts w:cs="Arial"/>
          <w:b w:val="0"/>
          <w:bCs/>
        </w:rPr>
        <w:t>(a)</w:t>
      </w:r>
      <w:r w:rsidRPr="00B5346B">
        <w:rPr>
          <w:rFonts w:cs="Arial"/>
          <w:b w:val="0"/>
          <w:bCs/>
        </w:rPr>
        <w:tab/>
      </w:r>
      <w:r w:rsidRPr="00B5346B">
        <w:rPr>
          <w:b w:val="0"/>
        </w:rPr>
        <w:t xml:space="preserve">Do you agree that, with the exception of asbestos-related disease, </w:t>
      </w:r>
      <w:r w:rsidRPr="00B5346B">
        <w:rPr>
          <w:b w:val="0"/>
        </w:rPr>
        <w:tab/>
        <w:t xml:space="preserve">there is no general need for reform of the law of provisional damages?  </w:t>
      </w:r>
    </w:p>
    <w:p w:rsidR="00782C0F" w:rsidRPr="003810EB" w:rsidRDefault="00782C0F" w:rsidP="00782C0F">
      <w:pPr>
        <w:pStyle w:val="Proprec"/>
        <w:numPr>
          <w:ilvl w:val="0"/>
          <w:numId w:val="0"/>
        </w:numPr>
        <w:rPr>
          <w:b w:val="0"/>
          <w:bCs/>
        </w:rPr>
      </w:pPr>
      <w:r>
        <w:rPr>
          <w:b w:val="0"/>
          <w:bCs/>
        </w:rPr>
        <w:tab/>
      </w:r>
      <w:r w:rsidRPr="003810EB">
        <w:rPr>
          <w:b w:val="0"/>
          <w:bCs/>
        </w:rPr>
        <w:t>(b)</w:t>
      </w:r>
      <w:r w:rsidRPr="003810EB">
        <w:rPr>
          <w:b w:val="0"/>
          <w:bCs/>
        </w:rPr>
        <w:tab/>
        <w:t>If you disagree, can you describe what needs reformed and, if so,</w:t>
      </w:r>
      <w:r w:rsidRPr="003810EB">
        <w:rPr>
          <w:b w:val="0"/>
          <w:bCs/>
        </w:rPr>
        <w:tab/>
        <w:t xml:space="preserve">what </w:t>
      </w:r>
      <w:r>
        <w:rPr>
          <w:b w:val="0"/>
          <w:bCs/>
        </w:rPr>
        <w:tab/>
      </w:r>
      <w:r w:rsidRPr="003810EB">
        <w:rPr>
          <w:b w:val="0"/>
          <w:bCs/>
        </w:rPr>
        <w:t xml:space="preserve">reforms you would propose?  </w:t>
      </w:r>
    </w:p>
    <w:p w:rsidR="00DA0FEF" w:rsidRPr="00782C0F" w:rsidRDefault="00782C0F" w:rsidP="00DA0FEF">
      <w:r>
        <w:tab/>
      </w:r>
      <w:r>
        <w:tab/>
      </w:r>
      <w:r>
        <w:tab/>
      </w:r>
      <w:r>
        <w:tab/>
      </w:r>
      <w:r>
        <w:tab/>
      </w:r>
      <w:r>
        <w:tab/>
      </w:r>
      <w:r>
        <w:tab/>
        <w:t xml:space="preserve">    (Paragraph 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8</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782C0F" w:rsidRPr="005A0E19" w:rsidRDefault="00782C0F" w:rsidP="00782C0F">
      <w:pPr>
        <w:pStyle w:val="Proprec"/>
        <w:numPr>
          <w:ilvl w:val="0"/>
          <w:numId w:val="0"/>
        </w:numPr>
        <w:rPr>
          <w:b w:val="0"/>
          <w:bCs/>
        </w:rPr>
      </w:pPr>
      <w:r>
        <w:rPr>
          <w:b w:val="0"/>
          <w:bCs/>
        </w:rPr>
        <w:t>19</w:t>
      </w:r>
      <w:r w:rsidRPr="005A0E19">
        <w:rPr>
          <w:b w:val="0"/>
          <w:bCs/>
        </w:rPr>
        <w:t>.</w:t>
      </w:r>
      <w:r w:rsidRPr="005A0E19">
        <w:rPr>
          <w:b w:val="0"/>
          <w:bCs/>
        </w:rPr>
        <w:tab/>
        <w:t xml:space="preserve">Do you consider that there is a problem with the way provisional damages </w:t>
      </w:r>
      <w:r w:rsidRPr="005A0E19">
        <w:rPr>
          <w:b w:val="0"/>
          <w:bCs/>
        </w:rPr>
        <w:tab/>
        <w:t xml:space="preserve">operate in cases involving asbestos-related disease claims?  </w:t>
      </w:r>
    </w:p>
    <w:p w:rsidR="00DA0FEF" w:rsidRPr="00782C0F" w:rsidRDefault="00782C0F" w:rsidP="00782C0F">
      <w:pPr>
        <w:pStyle w:val="Proprec"/>
        <w:numPr>
          <w:ilvl w:val="0"/>
          <w:numId w:val="0"/>
        </w:numPr>
        <w:rPr>
          <w:b w:val="0"/>
          <w:bCs/>
        </w:rPr>
      </w:pPr>
      <w:r w:rsidRPr="005A0E19">
        <w:rPr>
          <w:b w:val="0"/>
          <w:bCs/>
        </w:rPr>
        <w:tab/>
      </w:r>
      <w:r w:rsidRPr="005A0E19">
        <w:rPr>
          <w:b w:val="0"/>
          <w:bCs/>
        </w:rPr>
        <w:tab/>
      </w:r>
      <w:r w:rsidRPr="005A0E19">
        <w:rPr>
          <w:b w:val="0"/>
          <w:bCs/>
        </w:rPr>
        <w:tab/>
      </w:r>
      <w:r w:rsidRPr="005A0E19">
        <w:rPr>
          <w:b w:val="0"/>
          <w:bCs/>
        </w:rPr>
        <w:tab/>
      </w:r>
      <w:r w:rsidRPr="005A0E19">
        <w:rPr>
          <w:b w:val="0"/>
          <w:bCs/>
        </w:rPr>
        <w:tab/>
      </w:r>
      <w:r w:rsidRPr="005A0E19">
        <w:rPr>
          <w:b w:val="0"/>
          <w:bCs/>
        </w:rPr>
        <w:tab/>
      </w:r>
      <w:r w:rsidRPr="005A0E19">
        <w:rPr>
          <w:b w:val="0"/>
          <w:bCs/>
        </w:rPr>
        <w:tab/>
      </w:r>
      <w:r w:rsidRPr="005A0E19">
        <w:rPr>
          <w:b w:val="0"/>
          <w:bCs/>
        </w:rPr>
        <w:tab/>
      </w:r>
      <w:r w:rsidRPr="005A0E19">
        <w:rPr>
          <w:b w:val="0"/>
          <w:bCs/>
        </w:rPr>
        <w:tab/>
      </w:r>
      <w:r w:rsidRPr="005A0E19">
        <w:rPr>
          <w:b w:val="0"/>
          <w:bCs/>
        </w:rPr>
        <w:tab/>
      </w:r>
      <w:r>
        <w:rPr>
          <w:b w:val="0"/>
          <w:bCs/>
        </w:rPr>
        <w:t xml:space="preserve">  </w:t>
      </w:r>
      <w:r w:rsidRPr="005A0E19">
        <w:rPr>
          <w:b w:val="0"/>
          <w:bCs/>
        </w:rPr>
        <w:t xml:space="preserve">(Paragraph </w:t>
      </w:r>
      <w:r>
        <w:rPr>
          <w:b w:val="0"/>
          <w:bCs/>
        </w:rPr>
        <w:t>4.41</w:t>
      </w:r>
      <w:r w:rsidRPr="005A0E19">
        <w:rPr>
          <w:b w:val="0"/>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9</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bCs/>
          <w:szCs w:val="22"/>
        </w:rPr>
      </w:pPr>
      <w:r w:rsidRPr="004617C9">
        <w:rPr>
          <w:bCs/>
          <w:szCs w:val="22"/>
        </w:rPr>
        <w:lastRenderedPageBreak/>
        <w:t>20.</w:t>
      </w:r>
      <w:r w:rsidRPr="004617C9">
        <w:rPr>
          <w:bCs/>
          <w:szCs w:val="22"/>
        </w:rPr>
        <w:tab/>
        <w:t>If so, do you favour:</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20"/>
        <w:outlineLvl w:val="4"/>
        <w:rPr>
          <w:bCs/>
          <w:szCs w:val="22"/>
        </w:rPr>
      </w:pPr>
      <w:r w:rsidRPr="004617C9">
        <w:rPr>
          <w:bCs/>
          <w:szCs w:val="22"/>
        </w:rPr>
        <w:t>(a)</w:t>
      </w:r>
      <w:r w:rsidRPr="004617C9">
        <w:rPr>
          <w:bCs/>
          <w:szCs w:val="22"/>
        </w:rPr>
        <w:tab/>
        <w:t>providing that a diagnosis of pleural plaques would not, on the basis of time  bar, preclude further action at any future time;</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20"/>
        <w:outlineLvl w:val="4"/>
        <w:rPr>
          <w:bCs/>
          <w:szCs w:val="22"/>
        </w:rPr>
      </w:pPr>
      <w:r w:rsidRPr="004617C9">
        <w:rPr>
          <w:bCs/>
          <w:szCs w:val="22"/>
        </w:rPr>
        <w:t>(b)</w:t>
      </w:r>
      <w:r w:rsidRPr="004617C9">
        <w:rPr>
          <w:bCs/>
          <w:szCs w:val="22"/>
        </w:rPr>
        <w:tab/>
        <w:t>providing that a claim for asbestos-related pleural plaques (or pleural thickening or asbestosis) itself would become time-barred 3 years after diagnosis but that claims for any subsequent related disease such as mesothelioma would not be so time- barred;</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20"/>
        <w:outlineLvl w:val="4"/>
        <w:rPr>
          <w:bCs/>
          <w:szCs w:val="22"/>
        </w:rPr>
      </w:pPr>
      <w:r w:rsidRPr="004617C9">
        <w:rPr>
          <w:bCs/>
          <w:szCs w:val="22"/>
        </w:rPr>
        <w:t>(c)</w:t>
      </w:r>
      <w:r w:rsidRPr="004617C9">
        <w:rPr>
          <w:bCs/>
          <w:szCs w:val="22"/>
        </w:rPr>
        <w:tab/>
        <w:t>creating a provision parallel to the Limitation (Childhood Abuse) (Scotland)  Act 2017; or</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20"/>
        <w:outlineLvl w:val="4"/>
        <w:rPr>
          <w:bCs/>
          <w:szCs w:val="22"/>
        </w:rPr>
      </w:pPr>
      <w:r w:rsidRPr="004617C9">
        <w:rPr>
          <w:bCs/>
          <w:szCs w:val="22"/>
        </w:rPr>
        <w:t xml:space="preserve">(d) </w:t>
      </w:r>
      <w:r w:rsidRPr="004617C9">
        <w:rPr>
          <w:bCs/>
          <w:szCs w:val="22"/>
        </w:rPr>
        <w:tab/>
        <w:t xml:space="preserve">another solution, and if so, what?  </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4.41)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20</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bCs/>
          <w:szCs w:val="22"/>
        </w:rPr>
      </w:pPr>
      <w:r w:rsidRPr="004617C9">
        <w:rPr>
          <w:bCs/>
          <w:szCs w:val="22"/>
        </w:rPr>
        <w:t>21.</w:t>
      </w:r>
      <w:r w:rsidRPr="004617C9">
        <w:rPr>
          <w:bCs/>
          <w:szCs w:val="22"/>
        </w:rPr>
        <w:tab/>
        <w:t>Please give reasons for your choice in question 20.</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4.41)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21</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bCs/>
          <w:szCs w:val="22"/>
        </w:rPr>
      </w:pPr>
      <w:r w:rsidRPr="004617C9">
        <w:rPr>
          <w:bCs/>
          <w:szCs w:val="22"/>
        </w:rPr>
        <w:t>22.</w:t>
      </w:r>
      <w:r w:rsidRPr="004617C9">
        <w:rPr>
          <w:bCs/>
          <w:szCs w:val="22"/>
        </w:rPr>
        <w:tab/>
        <w:t xml:space="preserve">Additionally, do you consider that the establishment of liability should be capable of </w:t>
      </w:r>
      <w:r w:rsidRPr="004617C9">
        <w:rPr>
          <w:bCs/>
          <w:szCs w:val="22"/>
        </w:rPr>
        <w:tab/>
        <w:t xml:space="preserve">being deferred, by agreement between the parties, to a later point should a </w:t>
      </w:r>
      <w:r w:rsidRPr="004617C9">
        <w:rPr>
          <w:bCs/>
          <w:szCs w:val="22"/>
        </w:rPr>
        <w:tab/>
        <w:t xml:space="preserve">subsequent more serious condition emerge?  </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4.41)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22</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szCs w:val="22"/>
        </w:rPr>
      </w:pPr>
      <w:r w:rsidRPr="004617C9">
        <w:rPr>
          <w:bCs/>
          <w:szCs w:val="22"/>
        </w:rPr>
        <w:t>23.</w:t>
      </w:r>
      <w:r w:rsidRPr="004617C9">
        <w:rPr>
          <w:bCs/>
          <w:szCs w:val="22"/>
        </w:rPr>
        <w:tab/>
      </w:r>
      <w:r w:rsidRPr="004617C9">
        <w:rPr>
          <w:szCs w:val="22"/>
        </w:rPr>
        <w:t xml:space="preserve">Are there any problems at present with the operation of section 13?  If so,  </w:t>
      </w:r>
      <w:r w:rsidRPr="004617C9">
        <w:rPr>
          <w:szCs w:val="22"/>
        </w:rPr>
        <w:tab/>
        <w:t>please describe them and give examples where possible.</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23</w:t>
            </w:r>
          </w:p>
          <w:p w:rsidR="00DA0FEF" w:rsidRPr="001721D7" w:rsidRDefault="00DA0FEF" w:rsidP="00A452D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bCs/>
          <w:szCs w:val="22"/>
        </w:rPr>
      </w:pPr>
      <w:r w:rsidRPr="004617C9">
        <w:rPr>
          <w:bCs/>
          <w:szCs w:val="22"/>
        </w:rPr>
        <w:t>24.</w:t>
      </w:r>
      <w:r w:rsidRPr="004617C9">
        <w:rPr>
          <w:b/>
          <w:bCs/>
          <w:szCs w:val="22"/>
        </w:rPr>
        <w:tab/>
      </w:r>
      <w:r w:rsidRPr="004617C9">
        <w:rPr>
          <w:bCs/>
          <w:szCs w:val="22"/>
        </w:rPr>
        <w:t xml:space="preserve">If there are problems, how do you consider these might be </w:t>
      </w:r>
      <w:r w:rsidRPr="004617C9">
        <w:rPr>
          <w:bCs/>
          <w:szCs w:val="22"/>
        </w:rPr>
        <w:tab/>
        <w:t xml:space="preserve">resolved?  Specifically, do </w:t>
      </w:r>
      <w:r w:rsidRPr="004617C9">
        <w:rPr>
          <w:bCs/>
          <w:szCs w:val="22"/>
        </w:rPr>
        <w:tab/>
        <w:t xml:space="preserve">you think the court should have regard to the same matters that it has to consider when </w:t>
      </w:r>
      <w:r w:rsidRPr="004617C9">
        <w:rPr>
          <w:bCs/>
          <w:szCs w:val="22"/>
        </w:rPr>
        <w:tab/>
        <w:t xml:space="preserve">determining an application under section 11(1) of the 1995 Act, or are there other or </w:t>
      </w:r>
      <w:r w:rsidRPr="004617C9">
        <w:rPr>
          <w:bCs/>
          <w:szCs w:val="22"/>
        </w:rPr>
        <w:tab/>
        <w:t>additional matters that the court should consider?</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24</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25.</w:t>
      </w:r>
      <w:r w:rsidRPr="004617C9">
        <w:rPr>
          <w:szCs w:val="22"/>
        </w:rPr>
        <w:tab/>
        <w:t xml:space="preserve">Do you consider that it should be mandatory for the parents or a guardian to </w:t>
      </w:r>
      <w:r w:rsidRPr="004617C9">
        <w:rPr>
          <w:szCs w:val="22"/>
        </w:rPr>
        <w:tab/>
        <w:t xml:space="preserve">report to the Accountant of Court, especially where a child will be </w:t>
      </w:r>
      <w:r w:rsidRPr="004617C9">
        <w:rPr>
          <w:szCs w:val="22"/>
        </w:rPr>
        <w:tab/>
        <w:t xml:space="preserve">largely dependent </w:t>
      </w:r>
      <w:r w:rsidRPr="004617C9">
        <w:rPr>
          <w:szCs w:val="22"/>
        </w:rPr>
        <w:tab/>
        <w:t xml:space="preserve">upon an award of damages for the rest of their life?  Or do you consider that the </w:t>
      </w:r>
      <w:r w:rsidRPr="004617C9">
        <w:rPr>
          <w:szCs w:val="22"/>
        </w:rPr>
        <w:tab/>
        <w:t xml:space="preserve">imposition of such a reporting requirement  is a matter best left to the discretion of </w:t>
      </w:r>
      <w:r w:rsidRPr="004617C9">
        <w:rPr>
          <w:szCs w:val="22"/>
        </w:rPr>
        <w:tab/>
        <w:t xml:space="preserve">the court? </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ind w:left="2770"/>
        <w:outlineLvl w:val="4"/>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25</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bCs/>
          <w:szCs w:val="22"/>
        </w:rPr>
      </w:pPr>
      <w:r w:rsidRPr="004617C9">
        <w:rPr>
          <w:szCs w:val="22"/>
        </w:rPr>
        <w:t>26.</w:t>
      </w:r>
      <w:r w:rsidRPr="004617C9">
        <w:rPr>
          <w:szCs w:val="22"/>
        </w:rPr>
        <w:tab/>
      </w:r>
      <w:r w:rsidRPr="004617C9">
        <w:rPr>
          <w:bCs/>
          <w:szCs w:val="22"/>
        </w:rPr>
        <w:t>(a)</w:t>
      </w:r>
      <w:r w:rsidRPr="004617C9">
        <w:rPr>
          <w:bCs/>
          <w:szCs w:val="22"/>
        </w:rPr>
        <w:tab/>
        <w:t xml:space="preserve">Do you consider that a court should have a duty, when about to grant decree </w:t>
      </w:r>
      <w:r w:rsidRPr="004617C9">
        <w:rPr>
          <w:bCs/>
          <w:szCs w:val="22"/>
        </w:rPr>
        <w:tab/>
        <w:t xml:space="preserve">in a claim for damages for a child, to make inquiries about the future administration of </w:t>
      </w:r>
      <w:r w:rsidRPr="004617C9">
        <w:rPr>
          <w:bCs/>
          <w:szCs w:val="22"/>
        </w:rPr>
        <w:tab/>
        <w:t xml:space="preserve">any funds and property to be held for the child, and, if the court considers it necessary, </w:t>
      </w:r>
      <w:r w:rsidRPr="004617C9">
        <w:rPr>
          <w:bCs/>
          <w:szCs w:val="22"/>
        </w:rPr>
        <w:tab/>
        <w:t>to remit the case to the Accountant of Court for a report in terms of section 13?</w:t>
      </w:r>
    </w:p>
    <w:p w:rsidR="004617C9" w:rsidRPr="004617C9" w:rsidRDefault="00C22C62" w:rsidP="00C22C62">
      <w:pPr>
        <w:tabs>
          <w:tab w:val="clear" w:pos="720"/>
          <w:tab w:val="clear" w:pos="1440"/>
          <w:tab w:val="clear" w:pos="2160"/>
          <w:tab w:val="clear" w:pos="2880"/>
          <w:tab w:val="clear" w:pos="4680"/>
          <w:tab w:val="clear" w:pos="5400"/>
          <w:tab w:val="clear" w:pos="9000"/>
          <w:tab w:val="left" w:pos="0"/>
        </w:tabs>
        <w:jc w:val="left"/>
        <w:outlineLvl w:val="4"/>
        <w:rPr>
          <w:szCs w:val="22"/>
        </w:rPr>
      </w:pPr>
      <w:r>
        <w:rPr>
          <w:bCs/>
          <w:szCs w:val="22"/>
        </w:rPr>
        <w:tab/>
      </w:r>
      <w:r w:rsidR="004617C9" w:rsidRPr="004617C9">
        <w:rPr>
          <w:szCs w:val="22"/>
        </w:rPr>
        <w:t>(b)</w:t>
      </w:r>
      <w:r w:rsidR="004617C9" w:rsidRPr="004617C9">
        <w:rPr>
          <w:szCs w:val="22"/>
        </w:rPr>
        <w:tab/>
        <w:t>If so, should such a duty be expressed in</w:t>
      </w:r>
      <w:r>
        <w:rPr>
          <w:szCs w:val="22"/>
        </w:rPr>
        <w:t xml:space="preserve"> a Practice Note/Direction; in </w:t>
      </w:r>
      <w:r w:rsidR="004617C9" w:rsidRPr="004617C9">
        <w:rPr>
          <w:szCs w:val="22"/>
        </w:rPr>
        <w:t xml:space="preserve">a </w:t>
      </w:r>
      <w:r>
        <w:rPr>
          <w:szCs w:val="22"/>
        </w:rPr>
        <w:t>Rule</w:t>
      </w:r>
      <w:r>
        <w:rPr>
          <w:szCs w:val="22"/>
        </w:rPr>
        <w:tab/>
      </w:r>
      <w:r w:rsidR="004617C9" w:rsidRPr="004617C9">
        <w:rPr>
          <w:szCs w:val="22"/>
        </w:rPr>
        <w:t>of Court; or in some other way?</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 xml:space="preserve"> </w:t>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26</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27.</w:t>
      </w:r>
      <w:r w:rsidRPr="004617C9">
        <w:rPr>
          <w:szCs w:val="22"/>
        </w:rPr>
        <w:tab/>
        <w:t xml:space="preserve">Where the court orders an award of damages to be paid directly to the child, do you </w:t>
      </w:r>
      <w:r w:rsidRPr="004617C9">
        <w:rPr>
          <w:szCs w:val="22"/>
        </w:rPr>
        <w:tab/>
        <w:t xml:space="preserve">consider that the wide discretion afforded to the court remains appropriate, or </w:t>
      </w:r>
      <w:r w:rsidRPr="004617C9">
        <w:rPr>
          <w:szCs w:val="22"/>
        </w:rPr>
        <w:tab/>
        <w:t xml:space="preserve">ought this discretion be curtailed by requiring the court to consider factors such as </w:t>
      </w:r>
      <w:r w:rsidRPr="004617C9">
        <w:rPr>
          <w:szCs w:val="22"/>
        </w:rPr>
        <w:tab/>
        <w:t xml:space="preserve">the amount of the award and the capacity of the child? </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lastRenderedPageBreak/>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27</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bCs/>
          <w:szCs w:val="22"/>
        </w:rPr>
      </w:pPr>
      <w:r w:rsidRPr="004617C9">
        <w:rPr>
          <w:szCs w:val="22"/>
        </w:rPr>
        <w:t>28.</w:t>
      </w:r>
      <w:r w:rsidRPr="004617C9">
        <w:rPr>
          <w:szCs w:val="22"/>
        </w:rPr>
        <w:tab/>
      </w:r>
      <w:r w:rsidRPr="004617C9">
        <w:rPr>
          <w:bCs/>
          <w:szCs w:val="22"/>
        </w:rPr>
        <w:t xml:space="preserve">If you consider that the court ought to be required to take account of specific </w:t>
      </w:r>
      <w:r w:rsidRPr="004617C9">
        <w:rPr>
          <w:bCs/>
          <w:szCs w:val="22"/>
        </w:rPr>
        <w:tab/>
        <w:t xml:space="preserve">factors, are there any other factors, other than the amount of the award and the </w:t>
      </w:r>
      <w:r w:rsidRPr="004617C9">
        <w:rPr>
          <w:bCs/>
          <w:szCs w:val="22"/>
        </w:rPr>
        <w:tab/>
        <w:t>capacity of the child, that the court ought to have regard to?</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ind w:left="737"/>
        <w:outlineLvl w:val="4"/>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28</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bCs/>
          <w:szCs w:val="22"/>
        </w:rPr>
      </w:pPr>
      <w:r w:rsidRPr="004617C9">
        <w:rPr>
          <w:szCs w:val="22"/>
        </w:rPr>
        <w:t>29.</w:t>
      </w:r>
      <w:r w:rsidRPr="004617C9">
        <w:rPr>
          <w:szCs w:val="22"/>
        </w:rPr>
        <w:tab/>
      </w:r>
      <w:r w:rsidRPr="004617C9">
        <w:rPr>
          <w:bCs/>
          <w:szCs w:val="22"/>
        </w:rPr>
        <w:t>(a)</w:t>
      </w:r>
      <w:r w:rsidRPr="004617C9">
        <w:rPr>
          <w:bCs/>
          <w:szCs w:val="22"/>
        </w:rPr>
        <w:tab/>
        <w:t xml:space="preserve">Do you consider that section 13 allows the court to direct payment of </w:t>
      </w:r>
      <w:r w:rsidRPr="004617C9">
        <w:rPr>
          <w:bCs/>
          <w:szCs w:val="22"/>
        </w:rPr>
        <w:tab/>
        <w:t>damages into a trust?</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bCs/>
          <w:szCs w:val="22"/>
        </w:rPr>
        <w:tab/>
      </w:r>
      <w:r w:rsidRPr="004617C9">
        <w:rPr>
          <w:b/>
          <w:szCs w:val="22"/>
        </w:rPr>
        <w:t>(</w:t>
      </w:r>
      <w:r w:rsidRPr="004617C9">
        <w:rPr>
          <w:szCs w:val="22"/>
        </w:rPr>
        <w:t>b)</w:t>
      </w:r>
      <w:r w:rsidRPr="004617C9">
        <w:rPr>
          <w:szCs w:val="22"/>
        </w:rPr>
        <w:tab/>
        <w:t xml:space="preserve">If so, do you consider that such payments may be made into a bare </w:t>
      </w:r>
      <w:r w:rsidRPr="004617C9">
        <w:rPr>
          <w:szCs w:val="22"/>
        </w:rPr>
        <w:tab/>
        <w:t>trust or a substantive trust or both?</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37"/>
        <w:outlineLvl w:val="4"/>
        <w:rPr>
          <w:szCs w:val="22"/>
        </w:rPr>
      </w:pPr>
      <w:r w:rsidRPr="004617C9">
        <w:rPr>
          <w:szCs w:val="22"/>
        </w:rPr>
        <w:t>(c)</w:t>
      </w:r>
      <w:r w:rsidRPr="004617C9">
        <w:rPr>
          <w:b/>
          <w:szCs w:val="22"/>
        </w:rPr>
        <w:tab/>
      </w:r>
      <w:r w:rsidRPr="004617C9">
        <w:rPr>
          <w:szCs w:val="22"/>
        </w:rPr>
        <w:t>Do you have any examples?  Can you give details?</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37"/>
        <w:outlineLvl w:val="4"/>
        <w:rPr>
          <w:szCs w:val="22"/>
        </w:rPr>
      </w:pPr>
      <w:r w:rsidRPr="004617C9">
        <w:rPr>
          <w:szCs w:val="22"/>
        </w:rPr>
        <w:t>(d)</w:t>
      </w:r>
      <w:r w:rsidRPr="004617C9">
        <w:rPr>
          <w:szCs w:val="22"/>
        </w:rPr>
        <w:tab/>
        <w:t xml:space="preserve">Do you consider that section 13 should permit transfer to persons </w:t>
      </w:r>
      <w:r w:rsidRPr="004617C9">
        <w:rPr>
          <w:szCs w:val="22"/>
        </w:rPr>
        <w:tab/>
        <w:t>other than those listed in section 13(2)(a) and (b)?  If so, to whom?</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37"/>
        <w:outlineLvl w:val="4"/>
        <w:rPr>
          <w:szCs w:val="22"/>
        </w:rPr>
      </w:pPr>
      <w:r w:rsidRPr="004617C9">
        <w:rPr>
          <w:szCs w:val="22"/>
        </w:rPr>
        <w:t>(e)</w:t>
      </w:r>
      <w:r w:rsidRPr="004617C9">
        <w:rPr>
          <w:szCs w:val="22"/>
        </w:rPr>
        <w:tab/>
        <w:t xml:space="preserve">To what extent do you consider that a court is able to define the </w:t>
      </w:r>
      <w:r w:rsidRPr="004617C9">
        <w:rPr>
          <w:szCs w:val="22"/>
        </w:rPr>
        <w:tab/>
        <w:t>purpose of such a trust, and the powers of the trustees, in particular in the context of directions or restrictions concerning the beneficiaries or the residue of the trust estate?</w:t>
      </w: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ind w:left="737"/>
        <w:outlineLvl w:val="4"/>
        <w:rPr>
          <w:szCs w:val="22"/>
        </w:rPr>
      </w:pPr>
      <w:r w:rsidRPr="004617C9">
        <w:rPr>
          <w:szCs w:val="22"/>
        </w:rPr>
        <w:t>(f)</w:t>
      </w:r>
      <w:r w:rsidRPr="004617C9">
        <w:rPr>
          <w:szCs w:val="22"/>
        </w:rPr>
        <w:tab/>
        <w:t>Do you consider that there is a need for reform?  If so, what needs to be reformed, and do you have any solutions to suggest?</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 xml:space="preserve"> </w:t>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29</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30.</w:t>
      </w:r>
      <w:r w:rsidRPr="004617C9">
        <w:rPr>
          <w:szCs w:val="22"/>
        </w:rPr>
        <w:tab/>
        <w:t xml:space="preserve">Do you agree that the power to make an order that money be paid to the sheriff clerk </w:t>
      </w:r>
      <w:r w:rsidRPr="004617C9">
        <w:rPr>
          <w:szCs w:val="22"/>
        </w:rPr>
        <w:tab/>
        <w:t>should be retained meantime?</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lastRenderedPageBreak/>
              <w:t xml:space="preserve">Comments on </w:t>
            </w:r>
            <w:r w:rsidR="00007B10">
              <w:rPr>
                <w:rFonts w:cs="Arial"/>
                <w:b/>
              </w:rPr>
              <w:t>Question</w:t>
            </w:r>
            <w:r>
              <w:rPr>
                <w:rFonts w:cs="Arial"/>
                <w:b/>
              </w:rPr>
              <w:t xml:space="preserve"> 30</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bCs/>
          <w:szCs w:val="22"/>
        </w:rPr>
      </w:pPr>
      <w:r w:rsidRPr="004617C9">
        <w:rPr>
          <w:szCs w:val="22"/>
        </w:rPr>
        <w:t>31.</w:t>
      </w:r>
      <w:r w:rsidRPr="004617C9">
        <w:rPr>
          <w:szCs w:val="22"/>
        </w:rPr>
        <w:tab/>
        <w:t>D</w:t>
      </w:r>
      <w:r w:rsidRPr="004617C9">
        <w:rPr>
          <w:bCs/>
          <w:szCs w:val="22"/>
        </w:rPr>
        <w:t xml:space="preserve">o you consider that any other reform is necessary in this context?  If so, </w:t>
      </w:r>
      <w:r w:rsidRPr="004617C9">
        <w:rPr>
          <w:bCs/>
          <w:szCs w:val="22"/>
        </w:rPr>
        <w:tab/>
        <w:t>what?</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31</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32.</w:t>
      </w:r>
      <w:r w:rsidRPr="004617C9">
        <w:rPr>
          <w:szCs w:val="22"/>
        </w:rPr>
        <w:tab/>
        <w:t xml:space="preserve">Do you consider that there is adequate provision to enable application to be made in </w:t>
      </w:r>
      <w:r w:rsidRPr="004617C9">
        <w:rPr>
          <w:szCs w:val="22"/>
        </w:rPr>
        <w:tab/>
        <w:t xml:space="preserve">court proceedings for an appropriate order relating to the management of sums </w:t>
      </w:r>
      <w:r w:rsidRPr="004617C9">
        <w:rPr>
          <w:szCs w:val="22"/>
        </w:rPr>
        <w:tab/>
        <w:t xml:space="preserve">already paid in respect of damages awarded to a child?  If not, please give reasons </w:t>
      </w:r>
      <w:r w:rsidRPr="004617C9">
        <w:rPr>
          <w:szCs w:val="22"/>
        </w:rPr>
        <w:tab/>
        <w:t>or examples.</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32</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33.</w:t>
      </w:r>
      <w:r w:rsidRPr="004617C9">
        <w:rPr>
          <w:szCs w:val="22"/>
        </w:rPr>
        <w:tab/>
        <w:t xml:space="preserve">What do you think might explain the low usage of the provisions that </w:t>
      </w:r>
      <w:r w:rsidR="00C22C62">
        <w:rPr>
          <w:szCs w:val="22"/>
        </w:rPr>
        <w:t xml:space="preserve">involve the </w:t>
      </w:r>
      <w:r w:rsidR="00C22C62">
        <w:rPr>
          <w:szCs w:val="22"/>
        </w:rPr>
        <w:tab/>
        <w:t>Accountant of Court</w:t>
      </w:r>
      <w:r w:rsidRPr="004617C9">
        <w:rPr>
          <w:szCs w:val="22"/>
        </w:rPr>
        <w:t>?</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r>
      <w:r w:rsidRPr="004617C9">
        <w:rPr>
          <w:szCs w:val="22"/>
        </w:rPr>
        <w:tab/>
        <w:t xml:space="preserve">  (Paragraph 5.46)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33</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363D3E" w:rsidRDefault="004617C9" w:rsidP="004617C9">
      <w:pPr>
        <w:tabs>
          <w:tab w:val="clear" w:pos="720"/>
          <w:tab w:val="clear" w:pos="1440"/>
          <w:tab w:val="clear" w:pos="2160"/>
          <w:tab w:val="clear" w:pos="2880"/>
          <w:tab w:val="clear" w:pos="4680"/>
          <w:tab w:val="clear" w:pos="5400"/>
          <w:tab w:val="clear" w:pos="9000"/>
          <w:tab w:val="left" w:pos="0"/>
        </w:tabs>
        <w:rPr>
          <w:szCs w:val="22"/>
        </w:rPr>
      </w:pPr>
      <w:r>
        <w:rPr>
          <w:szCs w:val="22"/>
        </w:rPr>
        <w:t>34.</w:t>
      </w:r>
      <w:r>
        <w:rPr>
          <w:szCs w:val="22"/>
        </w:rPr>
        <w:tab/>
      </w:r>
      <w:r w:rsidRPr="00363D3E">
        <w:rPr>
          <w:szCs w:val="22"/>
        </w:rPr>
        <w:t xml:space="preserve">What might increase use of these provisions? </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(Paragraph 5.46</w:t>
      </w:r>
      <w:r w:rsidRPr="009819CB">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34</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363D3E" w:rsidRDefault="004617C9" w:rsidP="004617C9">
      <w:pPr>
        <w:tabs>
          <w:tab w:val="clear" w:pos="720"/>
          <w:tab w:val="clear" w:pos="1440"/>
          <w:tab w:val="clear" w:pos="2160"/>
          <w:tab w:val="clear" w:pos="2880"/>
          <w:tab w:val="clear" w:pos="4680"/>
          <w:tab w:val="clear" w:pos="5400"/>
          <w:tab w:val="clear" w:pos="9000"/>
          <w:tab w:val="left" w:pos="0"/>
        </w:tabs>
        <w:rPr>
          <w:szCs w:val="22"/>
        </w:rPr>
      </w:pPr>
      <w:r>
        <w:rPr>
          <w:szCs w:val="22"/>
        </w:rPr>
        <w:t>35.</w:t>
      </w:r>
      <w:r>
        <w:rPr>
          <w:szCs w:val="22"/>
        </w:rPr>
        <w:tab/>
      </w:r>
      <w:r w:rsidRPr="00363D3E">
        <w:rPr>
          <w:szCs w:val="22"/>
        </w:rPr>
        <w:t xml:space="preserve">Do you consider that there is a need for independent oversight when it is </w:t>
      </w:r>
      <w:r w:rsidRPr="00363D3E">
        <w:rPr>
          <w:szCs w:val="22"/>
        </w:rPr>
        <w:tab/>
        <w:t xml:space="preserve">proposed </w:t>
      </w:r>
      <w:r>
        <w:rPr>
          <w:szCs w:val="22"/>
        </w:rPr>
        <w:tab/>
      </w:r>
      <w:r w:rsidRPr="00363D3E">
        <w:rPr>
          <w:szCs w:val="22"/>
        </w:rPr>
        <w:t>to set up a trust for damages for personal injury awarded to a child?</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ind w:left="737"/>
        <w:outlineLvl w:val="4"/>
        <w:rPr>
          <w:szCs w:val="22"/>
        </w:rPr>
      </w:pPr>
      <w:r>
        <w:rPr>
          <w:szCs w:val="22"/>
        </w:rPr>
        <w:lastRenderedPageBreak/>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(Paragraph 5.62</w:t>
      </w:r>
      <w:r w:rsidRPr="009819CB">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35</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363D3E" w:rsidRDefault="004617C9" w:rsidP="004617C9">
      <w:pPr>
        <w:spacing w:line="240" w:lineRule="auto"/>
        <w:rPr>
          <w:szCs w:val="22"/>
        </w:rPr>
      </w:pPr>
      <w:r w:rsidRPr="00363D3E">
        <w:rPr>
          <w:szCs w:val="22"/>
        </w:rPr>
        <w:t>36.</w:t>
      </w:r>
      <w:r>
        <w:rPr>
          <w:b/>
          <w:szCs w:val="22"/>
        </w:rPr>
        <w:t xml:space="preserve">  </w:t>
      </w:r>
      <w:r>
        <w:rPr>
          <w:b/>
          <w:szCs w:val="22"/>
        </w:rPr>
        <w:tab/>
      </w:r>
      <w:r w:rsidRPr="00363D3E">
        <w:rPr>
          <w:szCs w:val="22"/>
        </w:rPr>
        <w:t xml:space="preserve">Should such oversight be necessary in all cases, or only in certain specific </w:t>
      </w:r>
      <w:r w:rsidRPr="00363D3E">
        <w:rPr>
          <w:szCs w:val="22"/>
        </w:rPr>
        <w:tab/>
        <w:t>circumstances?  If the latter, what type of circumstances?</w:t>
      </w:r>
    </w:p>
    <w:p w:rsidR="00DA0FEF" w:rsidRPr="004617C9" w:rsidRDefault="004617C9" w:rsidP="004617C9">
      <w:pPr>
        <w:spacing w:line="360" w:lineRule="auto"/>
        <w:ind w:left="720"/>
        <w:rPr>
          <w:szCs w:val="22"/>
        </w:rPr>
      </w:pPr>
      <w:r>
        <w:rPr>
          <w:szCs w:val="22"/>
        </w:rPr>
        <w:tab/>
      </w:r>
      <w:r>
        <w:rPr>
          <w:szCs w:val="22"/>
        </w:rPr>
        <w:tab/>
      </w:r>
      <w:r>
        <w:rPr>
          <w:szCs w:val="22"/>
        </w:rPr>
        <w:tab/>
      </w:r>
      <w:r>
        <w:rPr>
          <w:szCs w:val="22"/>
        </w:rPr>
        <w:tab/>
      </w:r>
      <w:r>
        <w:rPr>
          <w:szCs w:val="22"/>
        </w:rPr>
        <w:tab/>
      </w:r>
      <w:r>
        <w:rPr>
          <w:szCs w:val="22"/>
        </w:rPr>
        <w:tab/>
        <w:t>(Paragraph 5.62</w:t>
      </w:r>
      <w:r w:rsidRPr="009819CB">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36</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363D3E" w:rsidRDefault="004617C9" w:rsidP="004617C9">
      <w:pPr>
        <w:spacing w:line="360" w:lineRule="auto"/>
        <w:rPr>
          <w:szCs w:val="22"/>
        </w:rPr>
      </w:pPr>
      <w:r>
        <w:rPr>
          <w:szCs w:val="22"/>
        </w:rPr>
        <w:t>37.</w:t>
      </w:r>
      <w:r>
        <w:rPr>
          <w:szCs w:val="22"/>
        </w:rPr>
        <w:tab/>
      </w:r>
      <w:r w:rsidRPr="00363D3E">
        <w:rPr>
          <w:szCs w:val="22"/>
        </w:rPr>
        <w:t>If oversight is necessary, should it be achieved by:</w:t>
      </w:r>
    </w:p>
    <w:p w:rsidR="004617C9" w:rsidRPr="00363D3E" w:rsidRDefault="004617C9" w:rsidP="004617C9">
      <w:pPr>
        <w:spacing w:line="240" w:lineRule="auto"/>
        <w:rPr>
          <w:szCs w:val="22"/>
        </w:rPr>
      </w:pPr>
      <w:r>
        <w:rPr>
          <w:szCs w:val="22"/>
        </w:rPr>
        <w:tab/>
        <w:t>(a)</w:t>
      </w:r>
      <w:r>
        <w:rPr>
          <w:szCs w:val="22"/>
        </w:rPr>
        <w:tab/>
      </w:r>
      <w:r w:rsidRPr="00363D3E">
        <w:rPr>
          <w:szCs w:val="22"/>
        </w:rPr>
        <w:t xml:space="preserve">providing that a draft of the proposed trust deed be sent to the Accountant of </w:t>
      </w:r>
      <w:r>
        <w:rPr>
          <w:szCs w:val="22"/>
        </w:rPr>
        <w:tab/>
      </w:r>
      <w:r w:rsidRPr="00363D3E">
        <w:rPr>
          <w:szCs w:val="22"/>
        </w:rPr>
        <w:t xml:space="preserve">Court </w:t>
      </w:r>
      <w:r>
        <w:rPr>
          <w:szCs w:val="22"/>
        </w:rPr>
        <w:tab/>
      </w:r>
      <w:r w:rsidRPr="00363D3E">
        <w:rPr>
          <w:szCs w:val="22"/>
        </w:rPr>
        <w:t xml:space="preserve">for consideration and approval of its terms, including the suitability of the choice </w:t>
      </w:r>
      <w:r>
        <w:rPr>
          <w:szCs w:val="22"/>
        </w:rPr>
        <w:tab/>
      </w:r>
      <w:r w:rsidRPr="00363D3E">
        <w:rPr>
          <w:szCs w:val="22"/>
        </w:rPr>
        <w:t xml:space="preserve">of trustees;  and </w:t>
      </w:r>
    </w:p>
    <w:p w:rsidR="004617C9" w:rsidRPr="00363D3E" w:rsidRDefault="004617C9" w:rsidP="004617C9">
      <w:pPr>
        <w:spacing w:line="240" w:lineRule="auto"/>
        <w:rPr>
          <w:szCs w:val="22"/>
        </w:rPr>
      </w:pPr>
      <w:r>
        <w:rPr>
          <w:szCs w:val="22"/>
        </w:rPr>
        <w:tab/>
        <w:t>(b)</w:t>
      </w:r>
      <w:r>
        <w:rPr>
          <w:szCs w:val="22"/>
        </w:rPr>
        <w:tab/>
      </w:r>
      <w:r w:rsidRPr="00363D3E">
        <w:rPr>
          <w:szCs w:val="22"/>
        </w:rPr>
        <w:t xml:space="preserve">such oversight by the Accountant of Court also being triggered by any </w:t>
      </w:r>
      <w:r>
        <w:rPr>
          <w:szCs w:val="22"/>
        </w:rPr>
        <w:tab/>
      </w:r>
      <w:r w:rsidRPr="00363D3E">
        <w:rPr>
          <w:szCs w:val="22"/>
        </w:rPr>
        <w:t xml:space="preserve">significant change in circumstances such as where there is a substantial increase in </w:t>
      </w:r>
      <w:r>
        <w:rPr>
          <w:szCs w:val="22"/>
        </w:rPr>
        <w:tab/>
      </w:r>
      <w:r w:rsidRPr="00363D3E">
        <w:rPr>
          <w:szCs w:val="22"/>
        </w:rPr>
        <w:t xml:space="preserve">the assets held in trust following a final settlement, or where there is a change of </w:t>
      </w:r>
      <w:r>
        <w:rPr>
          <w:szCs w:val="22"/>
        </w:rPr>
        <w:tab/>
      </w:r>
      <w:r w:rsidRPr="00363D3E">
        <w:rPr>
          <w:szCs w:val="22"/>
        </w:rPr>
        <w:t>trustees;  or</w:t>
      </w:r>
    </w:p>
    <w:p w:rsidR="00DA0FEF" w:rsidRPr="004617C9" w:rsidRDefault="004617C9" w:rsidP="004617C9">
      <w:pPr>
        <w:spacing w:line="360" w:lineRule="auto"/>
        <w:rPr>
          <w:szCs w:val="22"/>
        </w:rPr>
      </w:pPr>
      <w:r>
        <w:rPr>
          <w:szCs w:val="22"/>
        </w:rPr>
        <w:tab/>
        <w:t>(c)</w:t>
      </w:r>
      <w:r>
        <w:rPr>
          <w:szCs w:val="22"/>
        </w:rPr>
        <w:tab/>
      </w:r>
      <w:r w:rsidRPr="00363D3E">
        <w:rPr>
          <w:szCs w:val="22"/>
        </w:rPr>
        <w:t>another process?  If so, what?</w:t>
      </w:r>
      <w:r>
        <w:rPr>
          <w:szCs w:val="22"/>
        </w:rPr>
        <w:tab/>
      </w:r>
      <w:r>
        <w:rPr>
          <w:szCs w:val="22"/>
        </w:rPr>
        <w:tab/>
      </w:r>
      <w:r>
        <w:rPr>
          <w:szCs w:val="22"/>
        </w:rPr>
        <w:tab/>
      </w:r>
      <w:r>
        <w:rPr>
          <w:szCs w:val="22"/>
        </w:rPr>
        <w:tab/>
      </w:r>
      <w:r>
        <w:rPr>
          <w:szCs w:val="22"/>
        </w:rPr>
        <w:tab/>
        <w:t xml:space="preserve"> </w:t>
      </w:r>
      <w:r>
        <w:rPr>
          <w:szCs w:val="22"/>
        </w:rPr>
        <w:tab/>
      </w:r>
      <w:r>
        <w:rPr>
          <w:szCs w:val="22"/>
        </w:rPr>
        <w:tab/>
      </w:r>
      <w:r>
        <w:rPr>
          <w:szCs w:val="22"/>
        </w:rPr>
        <w:tab/>
      </w:r>
      <w:r>
        <w:rPr>
          <w:szCs w:val="22"/>
        </w:rPr>
        <w:tab/>
      </w:r>
      <w:r>
        <w:rPr>
          <w:szCs w:val="22"/>
        </w:rPr>
        <w:tab/>
        <w:t>(Paragraph 5.62</w:t>
      </w:r>
      <w:r w:rsidRPr="009819CB">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37</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363D3E" w:rsidRDefault="004617C9" w:rsidP="004617C9">
      <w:pPr>
        <w:spacing w:line="240" w:lineRule="auto"/>
        <w:ind w:left="57"/>
        <w:rPr>
          <w:szCs w:val="22"/>
        </w:rPr>
      </w:pPr>
      <w:r>
        <w:rPr>
          <w:szCs w:val="22"/>
        </w:rPr>
        <w:t>38.</w:t>
      </w:r>
      <w:r>
        <w:rPr>
          <w:szCs w:val="22"/>
        </w:rPr>
        <w:tab/>
      </w:r>
      <w:r w:rsidRPr="00363D3E">
        <w:rPr>
          <w:szCs w:val="22"/>
        </w:rPr>
        <w:t xml:space="preserve">Are </w:t>
      </w:r>
      <w:proofErr w:type="spellStart"/>
      <w:r w:rsidRPr="00363D3E">
        <w:rPr>
          <w:szCs w:val="22"/>
        </w:rPr>
        <w:t>PITs</w:t>
      </w:r>
      <w:proofErr w:type="spellEnd"/>
      <w:r w:rsidRPr="00363D3E">
        <w:rPr>
          <w:szCs w:val="22"/>
        </w:rPr>
        <w:t xml:space="preserve"> the only type of trusts used for managing awards of damages to children or </w:t>
      </w:r>
      <w:r>
        <w:rPr>
          <w:szCs w:val="22"/>
        </w:rPr>
        <w:tab/>
      </w:r>
      <w:r w:rsidRPr="00363D3E">
        <w:rPr>
          <w:szCs w:val="22"/>
        </w:rPr>
        <w:t xml:space="preserve">are there others?  If you have experience of other types of trust being used could you </w:t>
      </w:r>
      <w:r>
        <w:rPr>
          <w:szCs w:val="22"/>
        </w:rPr>
        <w:tab/>
      </w:r>
      <w:r w:rsidRPr="00363D3E">
        <w:rPr>
          <w:szCs w:val="22"/>
        </w:rPr>
        <w:t>give examples?</w:t>
      </w:r>
    </w:p>
    <w:p w:rsidR="00DA0FEF" w:rsidRPr="004617C9" w:rsidRDefault="004617C9" w:rsidP="004617C9">
      <w:pPr>
        <w:tabs>
          <w:tab w:val="clear" w:pos="720"/>
          <w:tab w:val="clear" w:pos="1440"/>
          <w:tab w:val="clear" w:pos="2160"/>
          <w:tab w:val="clear" w:pos="2880"/>
          <w:tab w:val="clear" w:pos="4680"/>
          <w:tab w:val="clear" w:pos="5400"/>
          <w:tab w:val="clear" w:pos="9000"/>
          <w:tab w:val="left" w:pos="0"/>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(Paragraph 5.62)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38</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Default="00DA0FEF">
      <w:pPr>
        <w:rPr>
          <w:rFonts w:cs="Arial"/>
        </w:rPr>
      </w:pPr>
    </w:p>
    <w:p w:rsidR="004617C9" w:rsidRPr="00363D3E" w:rsidRDefault="004617C9" w:rsidP="00C22C62">
      <w:pPr>
        <w:tabs>
          <w:tab w:val="clear" w:pos="720"/>
          <w:tab w:val="clear" w:pos="1440"/>
          <w:tab w:val="clear" w:pos="2160"/>
          <w:tab w:val="clear" w:pos="2880"/>
          <w:tab w:val="clear" w:pos="4680"/>
          <w:tab w:val="clear" w:pos="5400"/>
          <w:tab w:val="clear" w:pos="9000"/>
          <w:tab w:val="left" w:pos="0"/>
        </w:tabs>
        <w:rPr>
          <w:szCs w:val="22"/>
        </w:rPr>
      </w:pPr>
      <w:r>
        <w:rPr>
          <w:szCs w:val="22"/>
        </w:rPr>
        <w:lastRenderedPageBreak/>
        <w:t>39.</w:t>
      </w:r>
      <w:r>
        <w:rPr>
          <w:szCs w:val="22"/>
        </w:rPr>
        <w:tab/>
      </w:r>
      <w:bookmarkStart w:id="0" w:name="_GoBack"/>
      <w:r w:rsidRPr="00363D3E">
        <w:rPr>
          <w:szCs w:val="22"/>
        </w:rPr>
        <w:t xml:space="preserve">Are there any other issues that arise in relation to the Accountant of Court </w:t>
      </w:r>
      <w:r>
        <w:rPr>
          <w:szCs w:val="22"/>
        </w:rPr>
        <w:t>or to the</w:t>
      </w:r>
      <w:r>
        <w:rPr>
          <w:szCs w:val="22"/>
        </w:rPr>
        <w:tab/>
        <w:t>courts’ management</w:t>
      </w:r>
      <w:r>
        <w:rPr>
          <w:szCs w:val="22"/>
        </w:rPr>
        <w:tab/>
      </w:r>
      <w:r w:rsidRPr="00363D3E">
        <w:rPr>
          <w:szCs w:val="22"/>
        </w:rPr>
        <w:t xml:space="preserve">or to the courts’ management and safeguarding of awards of </w:t>
      </w:r>
      <w:r>
        <w:rPr>
          <w:szCs w:val="22"/>
        </w:rPr>
        <w:tab/>
        <w:t xml:space="preserve">damages to </w:t>
      </w:r>
      <w:r w:rsidRPr="00363D3E">
        <w:rPr>
          <w:szCs w:val="22"/>
        </w:rPr>
        <w:t xml:space="preserve">children?  If so, please describe those issues and how they may be </w:t>
      </w:r>
      <w:r w:rsidRPr="00363D3E">
        <w:rPr>
          <w:szCs w:val="22"/>
        </w:rPr>
        <w:tab/>
      </w:r>
      <w:r w:rsidRPr="00363D3E">
        <w:rPr>
          <w:szCs w:val="22"/>
        </w:rPr>
        <w:tab/>
        <w:t>resolved.</w:t>
      </w:r>
    </w:p>
    <w:bookmarkEnd w:id="0"/>
    <w:p w:rsidR="00DA0FEF" w:rsidRPr="004617C9" w:rsidRDefault="004617C9" w:rsidP="004617C9">
      <w:pPr>
        <w:tabs>
          <w:tab w:val="clear" w:pos="720"/>
          <w:tab w:val="clear" w:pos="1440"/>
          <w:tab w:val="clear" w:pos="2160"/>
          <w:tab w:val="clear" w:pos="2880"/>
          <w:tab w:val="clear" w:pos="4680"/>
          <w:tab w:val="clear" w:pos="5400"/>
          <w:tab w:val="clear" w:pos="9000"/>
          <w:tab w:val="left" w:pos="0"/>
        </w:tabs>
        <w:outlineLvl w:val="4"/>
        <w:rPr>
          <w:b/>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(Paragraph 5.76</w:t>
      </w:r>
      <w:r w:rsidRPr="009819CB">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rsidTr="00A452D7">
        <w:tc>
          <w:tcPr>
            <w:tcW w:w="9245" w:type="dxa"/>
          </w:tcPr>
          <w:p w:rsidR="00DA0FEF" w:rsidRPr="001721D7" w:rsidRDefault="00DA0FEF" w:rsidP="00A452D7">
            <w:pPr>
              <w:rPr>
                <w:rFonts w:cs="Arial"/>
              </w:rPr>
            </w:pPr>
            <w:r>
              <w:rPr>
                <w:rFonts w:cs="Arial"/>
                <w:b/>
              </w:rPr>
              <w:t xml:space="preserve">Comments on </w:t>
            </w:r>
            <w:r w:rsidR="00007B10">
              <w:rPr>
                <w:rFonts w:cs="Arial"/>
                <w:b/>
              </w:rPr>
              <w:t>Question</w:t>
            </w:r>
            <w:r>
              <w:rPr>
                <w:rFonts w:cs="Arial"/>
                <w:b/>
              </w:rPr>
              <w:t xml:space="preserve"> 39</w:t>
            </w:r>
          </w:p>
          <w:p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A0FEF" w:rsidRPr="001721D7" w:rsidRDefault="00DA0FE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0"/>
      <w:footerReference w:type="default" r:id="rId11"/>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BBA" w:rsidRDefault="008C5BBA">
      <w:r>
        <w:separator/>
      </w:r>
    </w:p>
  </w:endnote>
  <w:endnote w:type="continuationSeparator" w:id="0">
    <w:p w:rsidR="008C5BBA" w:rsidRDefault="008C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C62">
      <w:rPr>
        <w:rStyle w:val="PageNumber"/>
        <w:noProof/>
      </w:rPr>
      <w:t>12</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BBA" w:rsidRDefault="008C5BBA">
      <w:r>
        <w:separator/>
      </w:r>
    </w:p>
  </w:footnote>
  <w:footnote w:type="continuationSeparator" w:id="0">
    <w:p w:rsidR="008C5BBA" w:rsidRDefault="008C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7FC0865C"/>
    <w:lvl w:ilvl="0" w:tplc="DD0CD19E">
      <w:start w:val="1"/>
      <w:numFmt w:val="decimal"/>
      <w:pStyle w:val="Proprec"/>
      <w:lvlText w:val="%1."/>
      <w:lvlJc w:val="left"/>
      <w:pPr>
        <w:ind w:left="27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83E45C3A"/>
    <w:styleLink w:val="Chaptersandparanumbers"/>
    <w:lvl w:ilvl="0">
      <w:start w:val="1"/>
      <w:numFmt w:val="decimal"/>
      <w:pStyle w:val="ChHeading"/>
      <w:lvlText w:val="Chapter %1"/>
      <w:lvlJc w:val="left"/>
      <w:pPr>
        <w:ind w:left="360" w:hanging="360"/>
      </w:pPr>
      <w:rPr>
        <w:rFonts w:hint="default"/>
      </w:rPr>
    </w:lvl>
    <w:lvl w:ilvl="1">
      <w:start w:val="1"/>
      <w:numFmt w:val="decimal"/>
      <w:pStyle w:val="NumberedParagraph"/>
      <w:lvlText w:val="%1.%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E2A2B3E"/>
    <w:multiLevelType w:val="singleLevel"/>
    <w:tmpl w:val="C91AA670"/>
    <w:lvl w:ilvl="0">
      <w:start w:val="1"/>
      <w:numFmt w:val="lowerLetter"/>
      <w:lvlText w:val="%1."/>
      <w:legacy w:legacy="1" w:legacySpace="288" w:legacyIndent="720"/>
      <w:lvlJc w:val="left"/>
    </w:lvl>
  </w:abstractNum>
  <w:abstractNum w:abstractNumId="12" w15:restartNumberingAfterBreak="0">
    <w:nsid w:val="31276A2E"/>
    <w:multiLevelType w:val="singleLevel"/>
    <w:tmpl w:val="C91AA670"/>
    <w:lvl w:ilvl="0">
      <w:start w:val="1"/>
      <w:numFmt w:val="lowerLetter"/>
      <w:lvlText w:val="%1."/>
      <w:legacy w:legacy="1" w:legacySpace="288" w:legacyIndent="720"/>
      <w:lvlJc w:val="left"/>
    </w:lvl>
  </w:abstractNum>
  <w:abstractNum w:abstractNumId="13" w15:restartNumberingAfterBreak="0">
    <w:nsid w:val="348A4EC1"/>
    <w:multiLevelType w:val="singleLevel"/>
    <w:tmpl w:val="C91AA670"/>
    <w:lvl w:ilvl="0">
      <w:start w:val="1"/>
      <w:numFmt w:val="lowerLetter"/>
      <w:lvlText w:val="%1."/>
      <w:legacy w:legacy="1" w:legacySpace="288" w:legacyIndent="720"/>
      <w:lvlJc w:val="left"/>
    </w:lvl>
  </w:abstractNum>
  <w:abstractNum w:abstractNumId="14" w15:restartNumberingAfterBreak="0">
    <w:nsid w:val="35CD3F82"/>
    <w:multiLevelType w:val="singleLevel"/>
    <w:tmpl w:val="C91AA670"/>
    <w:lvl w:ilvl="0">
      <w:start w:val="1"/>
      <w:numFmt w:val="lowerLetter"/>
      <w:lvlText w:val="%1."/>
      <w:legacy w:legacy="1" w:legacySpace="288" w:legacyIndent="720"/>
      <w:lvlJc w:val="left"/>
    </w:lvl>
  </w:abstractNum>
  <w:abstractNum w:abstractNumId="15" w15:restartNumberingAfterBreak="0">
    <w:nsid w:val="3AFE5E18"/>
    <w:multiLevelType w:val="singleLevel"/>
    <w:tmpl w:val="C91AA670"/>
    <w:lvl w:ilvl="0">
      <w:start w:val="1"/>
      <w:numFmt w:val="lowerLetter"/>
      <w:lvlText w:val="%1."/>
      <w:legacy w:legacy="1" w:legacySpace="288" w:legacyIndent="720"/>
      <w:lvlJc w:val="left"/>
    </w:lvl>
  </w:abstractNum>
  <w:abstractNum w:abstractNumId="16" w15:restartNumberingAfterBreak="0">
    <w:nsid w:val="3B8B7F10"/>
    <w:multiLevelType w:val="singleLevel"/>
    <w:tmpl w:val="C91AA670"/>
    <w:lvl w:ilvl="0">
      <w:start w:val="1"/>
      <w:numFmt w:val="lowerLetter"/>
      <w:lvlText w:val="%1."/>
      <w:legacy w:legacy="1" w:legacySpace="288" w:legacyIndent="720"/>
      <w:lvlJc w:val="left"/>
    </w:lvl>
  </w:abstractNum>
  <w:abstractNum w:abstractNumId="17" w15:restartNumberingAfterBreak="0">
    <w:nsid w:val="3C8C7E7C"/>
    <w:multiLevelType w:val="singleLevel"/>
    <w:tmpl w:val="C91AA670"/>
    <w:lvl w:ilvl="0">
      <w:start w:val="1"/>
      <w:numFmt w:val="lowerLetter"/>
      <w:lvlText w:val="%1."/>
      <w:legacy w:legacy="1" w:legacySpace="288" w:legacyIndent="720"/>
      <w:lvlJc w:val="left"/>
    </w:lvl>
  </w:abstractNum>
  <w:abstractNum w:abstractNumId="18" w15:restartNumberingAfterBreak="0">
    <w:nsid w:val="42A876FF"/>
    <w:multiLevelType w:val="singleLevel"/>
    <w:tmpl w:val="C91AA670"/>
    <w:lvl w:ilvl="0">
      <w:start w:val="1"/>
      <w:numFmt w:val="lowerLetter"/>
      <w:lvlText w:val="%1."/>
      <w:legacy w:legacy="1" w:legacySpace="288" w:legacyIndent="720"/>
      <w:lvlJc w:val="left"/>
    </w:lvl>
  </w:abstractNum>
  <w:abstractNum w:abstractNumId="19"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0"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8DF6A39"/>
    <w:multiLevelType w:val="singleLevel"/>
    <w:tmpl w:val="C91AA670"/>
    <w:lvl w:ilvl="0">
      <w:start w:val="1"/>
      <w:numFmt w:val="lowerLetter"/>
      <w:lvlText w:val="%1."/>
      <w:legacy w:legacy="1" w:legacySpace="288" w:legacyIndent="720"/>
      <w:lvlJc w:val="left"/>
    </w:lvl>
  </w:abstractNum>
  <w:abstractNum w:abstractNumId="22"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4DEC2D67"/>
    <w:multiLevelType w:val="hybridMultilevel"/>
    <w:tmpl w:val="AC163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E0E21"/>
    <w:multiLevelType w:val="singleLevel"/>
    <w:tmpl w:val="C91AA670"/>
    <w:lvl w:ilvl="0">
      <w:start w:val="1"/>
      <w:numFmt w:val="lowerLetter"/>
      <w:lvlText w:val="%1."/>
      <w:legacy w:legacy="1" w:legacySpace="288" w:legacyIndent="720"/>
      <w:lvlJc w:val="left"/>
    </w:lvl>
  </w:abstractNum>
  <w:abstractNum w:abstractNumId="25"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611A6346"/>
    <w:multiLevelType w:val="singleLevel"/>
    <w:tmpl w:val="C91AA670"/>
    <w:lvl w:ilvl="0">
      <w:start w:val="1"/>
      <w:numFmt w:val="lowerLetter"/>
      <w:lvlText w:val="%1."/>
      <w:legacy w:legacy="1" w:legacySpace="288" w:legacyIndent="720"/>
      <w:lvlJc w:val="left"/>
    </w:lvl>
  </w:abstractNum>
  <w:abstractNum w:abstractNumId="27" w15:restartNumberingAfterBreak="0">
    <w:nsid w:val="65E71ABB"/>
    <w:multiLevelType w:val="singleLevel"/>
    <w:tmpl w:val="C91AA670"/>
    <w:lvl w:ilvl="0">
      <w:start w:val="1"/>
      <w:numFmt w:val="lowerLetter"/>
      <w:lvlText w:val="%1."/>
      <w:legacy w:legacy="1" w:legacySpace="288" w:legacyIndent="720"/>
      <w:lvlJc w:val="left"/>
    </w:lvl>
  </w:abstractNum>
  <w:abstractNum w:abstractNumId="28" w15:restartNumberingAfterBreak="0">
    <w:nsid w:val="68874A0D"/>
    <w:multiLevelType w:val="singleLevel"/>
    <w:tmpl w:val="C91AA670"/>
    <w:lvl w:ilvl="0">
      <w:start w:val="1"/>
      <w:numFmt w:val="lowerLetter"/>
      <w:lvlText w:val="%1."/>
      <w:legacy w:legacy="1" w:legacySpace="288" w:legacyIndent="720"/>
      <w:lvlJc w:val="left"/>
    </w:lvl>
  </w:abstractNum>
  <w:abstractNum w:abstractNumId="29" w15:restartNumberingAfterBreak="0">
    <w:nsid w:val="71E2383C"/>
    <w:multiLevelType w:val="singleLevel"/>
    <w:tmpl w:val="C91AA670"/>
    <w:lvl w:ilvl="0">
      <w:start w:val="1"/>
      <w:numFmt w:val="lowerLetter"/>
      <w:lvlText w:val="%1."/>
      <w:legacy w:legacy="1" w:legacySpace="288" w:legacyIndent="720"/>
      <w:lvlJc w:val="left"/>
    </w:lvl>
  </w:abstractNum>
  <w:abstractNum w:abstractNumId="30"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1" w15:restartNumberingAfterBreak="0">
    <w:nsid w:val="7EAB3554"/>
    <w:multiLevelType w:val="singleLevel"/>
    <w:tmpl w:val="C91AA670"/>
    <w:lvl w:ilvl="0">
      <w:start w:val="1"/>
      <w:numFmt w:val="lowerLetter"/>
      <w:lvlText w:val="%1."/>
      <w:legacy w:legacy="1" w:legacySpace="288" w:legacyIndent="720"/>
      <w:lvlJc w:val="left"/>
    </w:lvl>
  </w:abstractNum>
  <w:abstractNum w:abstractNumId="32"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30"/>
  </w:num>
  <w:num w:numId="3">
    <w:abstractNumId w:val="3"/>
  </w:num>
  <w:num w:numId="4">
    <w:abstractNumId w:val="18"/>
  </w:num>
  <w:num w:numId="5">
    <w:abstractNumId w:val="16"/>
  </w:num>
  <w:num w:numId="6">
    <w:abstractNumId w:val="28"/>
  </w:num>
  <w:num w:numId="7">
    <w:abstractNumId w:val="2"/>
  </w:num>
  <w:num w:numId="8">
    <w:abstractNumId w:val="30"/>
  </w:num>
  <w:num w:numId="9">
    <w:abstractNumId w:val="8"/>
  </w:num>
  <w:num w:numId="10">
    <w:abstractNumId w:val="14"/>
  </w:num>
  <w:num w:numId="11">
    <w:abstractNumId w:val="29"/>
  </w:num>
  <w:num w:numId="12">
    <w:abstractNumId w:val="12"/>
  </w:num>
  <w:num w:numId="13">
    <w:abstractNumId w:val="6"/>
  </w:num>
  <w:num w:numId="14">
    <w:abstractNumId w:val="21"/>
  </w:num>
  <w:num w:numId="15">
    <w:abstractNumId w:val="31"/>
  </w:num>
  <w:num w:numId="16">
    <w:abstractNumId w:val="32"/>
  </w:num>
  <w:num w:numId="17">
    <w:abstractNumId w:val="4"/>
  </w:num>
  <w:num w:numId="18">
    <w:abstractNumId w:val="10"/>
  </w:num>
  <w:num w:numId="19">
    <w:abstractNumId w:val="7"/>
  </w:num>
  <w:num w:numId="20">
    <w:abstractNumId w:val="24"/>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0"/>
    <w:lvlOverride w:ilvl="0">
      <w:startOverride w:val="9"/>
    </w:lvlOverride>
  </w:num>
  <w:num w:numId="25">
    <w:abstractNumId w:val="20"/>
  </w:num>
  <w:num w:numId="26">
    <w:abstractNumId w:val="22"/>
  </w:num>
  <w:num w:numId="27">
    <w:abstractNumId w:val="13"/>
  </w:num>
  <w:num w:numId="28">
    <w:abstractNumId w:val="26"/>
  </w:num>
  <w:num w:numId="29">
    <w:abstractNumId w:val="15"/>
  </w:num>
  <w:num w:numId="30">
    <w:abstractNumId w:val="1"/>
  </w:num>
  <w:num w:numId="31">
    <w:abstractNumId w:val="11"/>
  </w:num>
  <w:num w:numId="32">
    <w:abstractNumId w:val="27"/>
  </w:num>
  <w:num w:numId="33">
    <w:abstractNumId w:val="17"/>
  </w:num>
  <w:num w:numId="34">
    <w:abstractNumId w:val="5"/>
  </w:num>
  <w:num w:numId="35">
    <w:abstractNumId w:val="23"/>
  </w:num>
  <w:num w:numId="36">
    <w:abstractNumId w:val="9"/>
    <w:lvlOverride w:ilvl="1">
      <w:lvl w:ilvl="1">
        <w:start w:val="1"/>
        <w:numFmt w:val="decimal"/>
        <w:pStyle w:val="NumberedParagraph"/>
        <w:lvlText w:val="%1.%2"/>
        <w:lvlJc w:val="left"/>
        <w:pPr>
          <w:ind w:left="502" w:hanging="360"/>
        </w:pPr>
        <w:rPr>
          <w:rFonts w:ascii="Arial" w:hAnsi="Arial" w:cs="Arial" w:hint="default"/>
          <w:i w:val="0"/>
          <w:sz w:val="22"/>
          <w:szCs w:val="22"/>
        </w:rPr>
      </w:lvl>
    </w:lvlOverride>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0D"/>
    <w:rsid w:val="00007B10"/>
    <w:rsid w:val="001217DA"/>
    <w:rsid w:val="001721D7"/>
    <w:rsid w:val="001727FC"/>
    <w:rsid w:val="001909DB"/>
    <w:rsid w:val="00193A11"/>
    <w:rsid w:val="001940A4"/>
    <w:rsid w:val="001B4A68"/>
    <w:rsid w:val="00235E7F"/>
    <w:rsid w:val="0026582F"/>
    <w:rsid w:val="003A4ED7"/>
    <w:rsid w:val="003F64A5"/>
    <w:rsid w:val="00427966"/>
    <w:rsid w:val="004617C9"/>
    <w:rsid w:val="004C69FA"/>
    <w:rsid w:val="006A2671"/>
    <w:rsid w:val="006F0AA1"/>
    <w:rsid w:val="007209EA"/>
    <w:rsid w:val="00782C0F"/>
    <w:rsid w:val="007C7826"/>
    <w:rsid w:val="00806B61"/>
    <w:rsid w:val="0088343D"/>
    <w:rsid w:val="008C0097"/>
    <w:rsid w:val="008C5BBA"/>
    <w:rsid w:val="009C383B"/>
    <w:rsid w:val="009F355F"/>
    <w:rsid w:val="00A215D7"/>
    <w:rsid w:val="00A7363D"/>
    <w:rsid w:val="00AB31E7"/>
    <w:rsid w:val="00B738CB"/>
    <w:rsid w:val="00C22C62"/>
    <w:rsid w:val="00C539FD"/>
    <w:rsid w:val="00CE29B3"/>
    <w:rsid w:val="00CF78CD"/>
    <w:rsid w:val="00D73010"/>
    <w:rsid w:val="00DA0FEF"/>
    <w:rsid w:val="00DB390D"/>
    <w:rsid w:val="00DD7C6C"/>
    <w:rsid w:val="00E41BBB"/>
    <w:rsid w:val="00E611FA"/>
    <w:rsid w:val="00EC3EFF"/>
    <w:rsid w:val="00F76554"/>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283286"/>
  <w15:docId w15:val="{46BE3916-9FAF-402F-B771-1DC03B4A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FEF"/>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 w:type="paragraph" w:customStyle="1" w:styleId="Proprec">
    <w:name w:val="Prop/rec"/>
    <w:basedOn w:val="Normal"/>
    <w:next w:val="Normal"/>
    <w:link w:val="ProprecChar"/>
    <w:qFormat/>
    <w:rsid w:val="00782C0F"/>
    <w:pPr>
      <w:numPr>
        <w:numId w:val="34"/>
      </w:numPr>
      <w:tabs>
        <w:tab w:val="clear" w:pos="720"/>
        <w:tab w:val="clear" w:pos="1440"/>
        <w:tab w:val="clear" w:pos="2160"/>
        <w:tab w:val="clear" w:pos="2880"/>
        <w:tab w:val="clear" w:pos="4680"/>
        <w:tab w:val="clear" w:pos="5400"/>
        <w:tab w:val="clear" w:pos="9000"/>
        <w:tab w:val="left" w:pos="0"/>
      </w:tabs>
      <w:outlineLvl w:val="4"/>
    </w:pPr>
    <w:rPr>
      <w:b/>
      <w:szCs w:val="22"/>
    </w:rPr>
  </w:style>
  <w:style w:type="character" w:customStyle="1" w:styleId="ProprecChar">
    <w:name w:val="Prop/rec Char"/>
    <w:link w:val="Proprec"/>
    <w:rsid w:val="00782C0F"/>
    <w:rPr>
      <w:rFonts w:ascii="Arial" w:hAnsi="Arial"/>
      <w:b/>
      <w:sz w:val="22"/>
      <w:szCs w:val="22"/>
      <w:lang w:eastAsia="en-US"/>
    </w:rPr>
  </w:style>
  <w:style w:type="paragraph" w:styleId="ListParagraph">
    <w:name w:val="List Paragraph"/>
    <w:basedOn w:val="Normal"/>
    <w:uiPriority w:val="34"/>
    <w:qFormat/>
    <w:rsid w:val="00782C0F"/>
    <w:pPr>
      <w:ind w:left="720"/>
      <w:contextualSpacing/>
    </w:pPr>
  </w:style>
  <w:style w:type="paragraph" w:customStyle="1" w:styleId="ChHeading">
    <w:name w:val="Ch Heading"/>
    <w:basedOn w:val="Normal"/>
    <w:next w:val="Normal"/>
    <w:qFormat/>
    <w:rsid w:val="00782C0F"/>
    <w:pPr>
      <w:numPr>
        <w:numId w:val="36"/>
      </w:numPr>
      <w:tabs>
        <w:tab w:val="clear" w:pos="720"/>
        <w:tab w:val="clear" w:pos="1440"/>
        <w:tab w:val="clear" w:pos="2160"/>
        <w:tab w:val="left" w:pos="2552"/>
      </w:tabs>
      <w:spacing w:after="960" w:line="520" w:lineRule="exact"/>
      <w:jc w:val="left"/>
      <w:outlineLvl w:val="0"/>
    </w:pPr>
    <w:rPr>
      <w:b/>
      <w:sz w:val="40"/>
      <w:szCs w:val="40"/>
      <w:lang w:eastAsia="en-GB"/>
    </w:rPr>
  </w:style>
  <w:style w:type="paragraph" w:customStyle="1" w:styleId="NumberedParagraph">
    <w:name w:val="Numbered Paragraph"/>
    <w:basedOn w:val="Normal"/>
    <w:link w:val="NumberedParagraphChar"/>
    <w:qFormat/>
    <w:rsid w:val="00782C0F"/>
    <w:pPr>
      <w:numPr>
        <w:ilvl w:val="1"/>
        <w:numId w:val="36"/>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782C0F"/>
    <w:rPr>
      <w:rFonts w:ascii="Arial" w:hAnsi="Arial"/>
      <w:sz w:val="22"/>
      <w:szCs w:val="22"/>
      <w:lang w:eastAsia="en-US"/>
    </w:rPr>
  </w:style>
  <w:style w:type="numbering" w:customStyle="1" w:styleId="Chaptersandparanumbers">
    <w:name w:val="Chapters and para numbers"/>
    <w:uiPriority w:val="99"/>
    <w:rsid w:val="00782C0F"/>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otlawcom.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Response_Form</Template>
  <TotalTime>25</TotalTime>
  <Pages>12</Pages>
  <Words>2428</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MacAskill W (Wilma)</cp:lastModifiedBy>
  <cp:revision>5</cp:revision>
  <cp:lastPrinted>2007-06-05T15:25:00Z</cp:lastPrinted>
  <dcterms:created xsi:type="dcterms:W3CDTF">2022-02-07T16:17:00Z</dcterms:created>
  <dcterms:modified xsi:type="dcterms:W3CDTF">2022-02-22T10:45:00Z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